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89E" w:rsidRDefault="00716B04" w:rsidP="007F489E">
      <w:pPr>
        <w:rPr>
          <w:rFonts w:ascii="Calibri" w:hAnsi="Calibri"/>
        </w:rPr>
      </w:pPr>
      <w:r>
        <w:rPr>
          <w:rFonts w:ascii="Calibri" w:hAnsi="Calibri"/>
        </w:rPr>
        <w:t xml:space="preserve">                                                              </w:t>
      </w:r>
      <w:r w:rsidR="008B7F39">
        <w:rPr>
          <w:rFonts w:ascii="Calibri" w:hAnsi="Calibri"/>
        </w:rPr>
        <w:t xml:space="preserve"> </w:t>
      </w:r>
      <w:r w:rsidR="007F489E">
        <w:rPr>
          <w:rFonts w:ascii="Calibri" w:hAnsi="Calibri"/>
        </w:rPr>
        <w:t xml:space="preserve"> </w:t>
      </w:r>
      <w:r w:rsidR="008F7F51" w:rsidRPr="008F7F51">
        <w:rPr>
          <w:noProof/>
        </w:rPr>
        <w:drawing>
          <wp:inline distT="0" distB="0" distL="0" distR="0">
            <wp:extent cx="1371600" cy="361950"/>
            <wp:effectExtent l="19050" t="0" r="0" b="0"/>
            <wp:docPr id="2" name="Picture 1" descr="TRXLogoCl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XLogoClr2gif"/>
                    <pic:cNvPicPr>
                      <a:picLocks noChangeAspect="1" noChangeArrowheads="1"/>
                    </pic:cNvPicPr>
                  </pic:nvPicPr>
                  <pic:blipFill>
                    <a:blip r:embed="rId8" cstate="print"/>
                    <a:srcRect/>
                    <a:stretch>
                      <a:fillRect/>
                    </a:stretch>
                  </pic:blipFill>
                  <pic:spPr bwMode="auto">
                    <a:xfrm>
                      <a:off x="0" y="0"/>
                      <a:ext cx="1371600" cy="361950"/>
                    </a:xfrm>
                    <a:prstGeom prst="rect">
                      <a:avLst/>
                    </a:prstGeom>
                    <a:noFill/>
                    <a:ln w="9525">
                      <a:noFill/>
                      <a:miter lim="800000"/>
                      <a:headEnd/>
                      <a:tailEnd/>
                    </a:ln>
                  </pic:spPr>
                </pic:pic>
              </a:graphicData>
            </a:graphic>
          </wp:inline>
        </w:drawing>
      </w:r>
      <w:r w:rsidR="007F489E">
        <w:rPr>
          <w:rFonts w:ascii="Calibri" w:hAnsi="Calibri"/>
        </w:rPr>
        <w:t xml:space="preserve">  </w:t>
      </w:r>
    </w:p>
    <w:p w:rsidR="008555B3" w:rsidRPr="001B2461" w:rsidRDefault="007F489E" w:rsidP="00057A91">
      <w:pPr>
        <w:rPr>
          <w:rFonts w:ascii="Arial" w:hAnsi="Arial" w:cs="Arial"/>
          <w:sz w:val="22"/>
          <w:szCs w:val="22"/>
        </w:rPr>
      </w:pPr>
      <w:r w:rsidRPr="001B2461">
        <w:rPr>
          <w:rFonts w:ascii="Arial" w:hAnsi="Arial" w:cs="Arial"/>
          <w:sz w:val="22"/>
          <w:szCs w:val="22"/>
        </w:rPr>
        <w:t xml:space="preserve">                                </w:t>
      </w:r>
      <w:r w:rsidR="00C05DFB" w:rsidRPr="001B2461">
        <w:rPr>
          <w:rFonts w:ascii="Arial" w:hAnsi="Arial" w:cs="Arial"/>
          <w:sz w:val="22"/>
          <w:szCs w:val="22"/>
        </w:rPr>
        <w:t xml:space="preserve"> </w:t>
      </w:r>
      <w:r w:rsidR="008555B3" w:rsidRPr="001B2461">
        <w:rPr>
          <w:rFonts w:ascii="Arial" w:hAnsi="Arial" w:cs="Arial"/>
          <w:b/>
          <w:sz w:val="22"/>
          <w:szCs w:val="22"/>
        </w:rPr>
        <w:t>Theodore Roosevelt Expressway</w:t>
      </w:r>
      <w:r w:rsidR="00412105" w:rsidRPr="001B2461">
        <w:rPr>
          <w:rFonts w:ascii="Arial" w:hAnsi="Arial" w:cs="Arial"/>
          <w:b/>
          <w:sz w:val="22"/>
          <w:szCs w:val="22"/>
        </w:rPr>
        <w:t xml:space="preserve"> Association</w:t>
      </w:r>
      <w:r w:rsidR="008555B3" w:rsidRPr="001B2461">
        <w:rPr>
          <w:rFonts w:ascii="Arial" w:hAnsi="Arial" w:cs="Arial"/>
          <w:b/>
          <w:sz w:val="22"/>
          <w:szCs w:val="22"/>
        </w:rPr>
        <w:t xml:space="preserve"> Report</w:t>
      </w:r>
    </w:p>
    <w:p w:rsidR="008555B3" w:rsidRPr="001B2461" w:rsidRDefault="006C7507" w:rsidP="008555B3">
      <w:pPr>
        <w:tabs>
          <w:tab w:val="left" w:pos="3405"/>
        </w:tabs>
        <w:rPr>
          <w:rFonts w:ascii="Arial" w:hAnsi="Arial" w:cs="Arial"/>
          <w:b/>
          <w:sz w:val="22"/>
          <w:szCs w:val="22"/>
        </w:rPr>
      </w:pPr>
      <w:r w:rsidRPr="001B2461">
        <w:rPr>
          <w:rFonts w:ascii="Arial" w:hAnsi="Arial" w:cs="Arial"/>
          <w:b/>
          <w:sz w:val="22"/>
          <w:szCs w:val="22"/>
        </w:rPr>
        <w:tab/>
        <w:t xml:space="preserve">   </w:t>
      </w:r>
      <w:r w:rsidR="00C05DFB" w:rsidRPr="001B2461">
        <w:rPr>
          <w:rFonts w:ascii="Arial" w:hAnsi="Arial" w:cs="Arial"/>
          <w:b/>
          <w:sz w:val="22"/>
          <w:szCs w:val="22"/>
        </w:rPr>
        <w:t xml:space="preserve"> </w:t>
      </w:r>
      <w:r w:rsidR="000126AA" w:rsidRPr="001B2461">
        <w:rPr>
          <w:rFonts w:ascii="Arial" w:hAnsi="Arial" w:cs="Arial"/>
          <w:b/>
          <w:sz w:val="22"/>
          <w:szCs w:val="22"/>
        </w:rPr>
        <w:t>3 rd</w:t>
      </w:r>
      <w:r w:rsidR="00FE0D64" w:rsidRPr="001B2461">
        <w:rPr>
          <w:rFonts w:ascii="Arial" w:hAnsi="Arial" w:cs="Arial"/>
          <w:b/>
          <w:sz w:val="22"/>
          <w:szCs w:val="22"/>
        </w:rPr>
        <w:t xml:space="preserve"> </w:t>
      </w:r>
      <w:r w:rsidR="00C875E7" w:rsidRPr="001B2461">
        <w:rPr>
          <w:rFonts w:ascii="Arial" w:hAnsi="Arial" w:cs="Arial"/>
          <w:b/>
          <w:sz w:val="22"/>
          <w:szCs w:val="22"/>
        </w:rPr>
        <w:t>Quarter 2015</w:t>
      </w:r>
    </w:p>
    <w:p w:rsidR="001B2461" w:rsidRDefault="00B952A2" w:rsidP="0079031C">
      <w:pPr>
        <w:shd w:val="clear" w:color="auto" w:fill="FFFFFF"/>
        <w:rPr>
          <w:rFonts w:ascii="Arial" w:hAnsi="Arial" w:cs="Arial"/>
          <w:sz w:val="22"/>
          <w:szCs w:val="22"/>
        </w:rPr>
      </w:pPr>
      <w:r w:rsidRPr="001B2461">
        <w:rPr>
          <w:rFonts w:ascii="Arial" w:hAnsi="Arial" w:cs="Arial"/>
          <w:sz w:val="22"/>
          <w:szCs w:val="22"/>
        </w:rPr>
        <w:t xml:space="preserve">      </w:t>
      </w:r>
    </w:p>
    <w:p w:rsidR="00C50211" w:rsidRPr="001B2461" w:rsidRDefault="00A957D5" w:rsidP="001B2461">
      <w:pPr>
        <w:shd w:val="clear" w:color="auto" w:fill="FFFFFF"/>
        <w:ind w:firstLine="720"/>
        <w:rPr>
          <w:rFonts w:ascii="Arial" w:hAnsi="Arial" w:cs="Arial"/>
          <w:b/>
          <w:bCs/>
          <w:sz w:val="22"/>
          <w:szCs w:val="22"/>
        </w:rPr>
      </w:pPr>
      <w:r w:rsidRPr="001B2461">
        <w:rPr>
          <w:rFonts w:ascii="Arial" w:hAnsi="Arial" w:cs="Arial"/>
          <w:sz w:val="22"/>
          <w:szCs w:val="22"/>
        </w:rPr>
        <w:t>As the summ</w:t>
      </w:r>
      <w:bookmarkStart w:id="0" w:name="_GoBack"/>
      <w:bookmarkEnd w:id="0"/>
      <w:r w:rsidRPr="001B2461">
        <w:rPr>
          <w:rFonts w:ascii="Arial" w:hAnsi="Arial" w:cs="Arial"/>
          <w:sz w:val="22"/>
          <w:szCs w:val="22"/>
        </w:rPr>
        <w:t xml:space="preserve">er of 2015 comes to a close, the Theodore Roosevelt Association continues to see great improvements along the corridor in western North Dakota.  These improvements are and will be </w:t>
      </w:r>
      <w:r w:rsidR="002E47BF" w:rsidRPr="001B2461">
        <w:rPr>
          <w:rFonts w:ascii="Arial" w:hAnsi="Arial" w:cs="Arial"/>
          <w:sz w:val="22"/>
          <w:szCs w:val="22"/>
        </w:rPr>
        <w:t xml:space="preserve">a </w:t>
      </w:r>
      <w:r w:rsidRPr="001B2461">
        <w:rPr>
          <w:rFonts w:ascii="Arial" w:hAnsi="Arial" w:cs="Arial"/>
          <w:sz w:val="22"/>
          <w:szCs w:val="22"/>
        </w:rPr>
        <w:t>great start for the safety of the traveling public, efficient freight movements and opportunity for economic development along the TRE Corridor and the</w:t>
      </w:r>
      <w:r w:rsidR="00351658" w:rsidRPr="001B2461">
        <w:rPr>
          <w:rFonts w:ascii="Arial" w:hAnsi="Arial" w:cs="Arial"/>
          <w:sz w:val="22"/>
          <w:szCs w:val="22"/>
        </w:rPr>
        <w:t xml:space="preserve"> Ports to Plains Alliance partners</w:t>
      </w:r>
    </w:p>
    <w:p w:rsidR="001B2461" w:rsidRDefault="00B952A2" w:rsidP="00D42E6E">
      <w:pPr>
        <w:pStyle w:val="Default"/>
        <w:spacing w:after="40"/>
        <w:rPr>
          <w:bCs/>
          <w:color w:val="auto"/>
          <w:sz w:val="22"/>
          <w:szCs w:val="22"/>
        </w:rPr>
      </w:pPr>
      <w:r w:rsidRPr="001B2461">
        <w:rPr>
          <w:bCs/>
          <w:color w:val="auto"/>
          <w:sz w:val="22"/>
          <w:szCs w:val="22"/>
        </w:rPr>
        <w:t xml:space="preserve">     </w:t>
      </w:r>
      <w:r w:rsidR="00D42E6E" w:rsidRPr="001B2461">
        <w:rPr>
          <w:bCs/>
          <w:color w:val="auto"/>
          <w:sz w:val="22"/>
          <w:szCs w:val="22"/>
        </w:rPr>
        <w:t xml:space="preserve"> </w:t>
      </w:r>
    </w:p>
    <w:p w:rsidR="00D42E6E" w:rsidRPr="001B2461" w:rsidRDefault="00D42E6E" w:rsidP="001B2461">
      <w:pPr>
        <w:pStyle w:val="Default"/>
        <w:spacing w:after="40"/>
        <w:ind w:firstLine="720"/>
        <w:rPr>
          <w:sz w:val="22"/>
          <w:szCs w:val="22"/>
        </w:rPr>
      </w:pPr>
      <w:r w:rsidRPr="001B2461">
        <w:rPr>
          <w:bCs/>
          <w:color w:val="auto"/>
          <w:sz w:val="22"/>
          <w:szCs w:val="22"/>
        </w:rPr>
        <w:t xml:space="preserve">We promote the </w:t>
      </w:r>
      <w:r w:rsidRPr="001B2461">
        <w:rPr>
          <w:sz w:val="22"/>
          <w:szCs w:val="22"/>
        </w:rPr>
        <w:t xml:space="preserve">TRE (U.S. 85) as a major artery for western North Dakota’s oil and gas industry, but we </w:t>
      </w:r>
      <w:r w:rsidRPr="001B2461">
        <w:rPr>
          <w:sz w:val="22"/>
          <w:szCs w:val="22"/>
          <w:u w:val="single"/>
        </w:rPr>
        <w:t>must not forget</w:t>
      </w:r>
      <w:r w:rsidRPr="001B2461">
        <w:rPr>
          <w:sz w:val="22"/>
          <w:szCs w:val="22"/>
        </w:rPr>
        <w:t xml:space="preserve"> the corr</w:t>
      </w:r>
      <w:r w:rsidR="003743F4" w:rsidRPr="001B2461">
        <w:rPr>
          <w:sz w:val="22"/>
          <w:szCs w:val="22"/>
        </w:rPr>
        <w:t>idor serves agriculture,</w:t>
      </w:r>
      <w:r w:rsidRPr="001B2461">
        <w:rPr>
          <w:sz w:val="22"/>
          <w:szCs w:val="22"/>
        </w:rPr>
        <w:t xml:space="preserve"> tourism and manufacturing, connecting major destinations in North Dakota, South Dakota, and Montana, south into Mexico and North to Canada, all along the Ports to Plains Corridor moving agriculture, tourism and manufactured products along a primary North South Corridor.  The economic potential this transportation corridor can provide to both the urban and rural business climate is crucial to community growth. </w:t>
      </w:r>
    </w:p>
    <w:p w:rsidR="001B2461" w:rsidRDefault="00B952A2" w:rsidP="00D42E6E">
      <w:pPr>
        <w:pStyle w:val="Default"/>
        <w:spacing w:after="40"/>
        <w:rPr>
          <w:sz w:val="22"/>
          <w:szCs w:val="22"/>
        </w:rPr>
      </w:pPr>
      <w:r w:rsidRPr="001B2461">
        <w:rPr>
          <w:sz w:val="22"/>
          <w:szCs w:val="22"/>
        </w:rPr>
        <w:t xml:space="preserve">      </w:t>
      </w:r>
      <w:r w:rsidR="00D42E6E" w:rsidRPr="001B2461">
        <w:rPr>
          <w:sz w:val="22"/>
          <w:szCs w:val="22"/>
        </w:rPr>
        <w:t xml:space="preserve"> </w:t>
      </w:r>
    </w:p>
    <w:p w:rsidR="00D42E6E" w:rsidRPr="001B2461" w:rsidRDefault="00D42E6E" w:rsidP="001B2461">
      <w:pPr>
        <w:pStyle w:val="Default"/>
        <w:spacing w:after="40"/>
        <w:ind w:firstLine="720"/>
        <w:rPr>
          <w:b/>
          <w:bCs/>
          <w:color w:val="auto"/>
          <w:sz w:val="22"/>
          <w:szCs w:val="22"/>
        </w:rPr>
      </w:pPr>
      <w:r w:rsidRPr="001B2461">
        <w:rPr>
          <w:sz w:val="22"/>
          <w:szCs w:val="22"/>
        </w:rPr>
        <w:t>Our focus in the next few months will be working with Legislators, Federal and State in the 10 membership states and the Countries of Canada and Mexico of the Ports to Plains Alliance, stressing the importance of transportation and e</w:t>
      </w:r>
      <w:r w:rsidR="002E47BF" w:rsidRPr="001B2461">
        <w:rPr>
          <w:sz w:val="22"/>
          <w:szCs w:val="22"/>
        </w:rPr>
        <w:t>conomic growth.  The TREA has</w:t>
      </w:r>
      <w:r w:rsidRPr="001B2461">
        <w:rPr>
          <w:sz w:val="22"/>
          <w:szCs w:val="22"/>
        </w:rPr>
        <w:t xml:space="preserve"> also discussed the opportunity to work with member communities on marketing economic development opportunity along the corridor highlighting the strengths of the regions.</w:t>
      </w:r>
    </w:p>
    <w:p w:rsidR="001B2461" w:rsidRDefault="00D42E6E" w:rsidP="0079031C">
      <w:pPr>
        <w:rPr>
          <w:rFonts w:ascii="Arial" w:hAnsi="Arial" w:cs="Arial"/>
          <w:sz w:val="22"/>
          <w:szCs w:val="22"/>
        </w:rPr>
      </w:pPr>
      <w:r w:rsidRPr="001B2461">
        <w:rPr>
          <w:rFonts w:ascii="Arial" w:hAnsi="Arial" w:cs="Arial"/>
          <w:sz w:val="22"/>
          <w:szCs w:val="22"/>
        </w:rPr>
        <w:t>.</w:t>
      </w:r>
      <w:r w:rsidR="00B952A2" w:rsidRPr="001B2461">
        <w:rPr>
          <w:rFonts w:ascii="Arial" w:hAnsi="Arial" w:cs="Arial"/>
          <w:sz w:val="22"/>
          <w:szCs w:val="22"/>
        </w:rPr>
        <w:t xml:space="preserve">     </w:t>
      </w:r>
      <w:r w:rsidRPr="001B2461">
        <w:rPr>
          <w:rFonts w:ascii="Arial" w:hAnsi="Arial" w:cs="Arial"/>
          <w:sz w:val="22"/>
          <w:szCs w:val="22"/>
        </w:rPr>
        <w:t xml:space="preserve"> </w:t>
      </w:r>
    </w:p>
    <w:p w:rsidR="00C50211" w:rsidRPr="001B2461" w:rsidRDefault="00351658" w:rsidP="001B2461">
      <w:pPr>
        <w:ind w:firstLine="720"/>
        <w:rPr>
          <w:rFonts w:ascii="Arial" w:hAnsi="Arial" w:cs="Arial"/>
          <w:sz w:val="22"/>
          <w:szCs w:val="22"/>
        </w:rPr>
      </w:pPr>
      <w:r w:rsidRPr="001B2461">
        <w:rPr>
          <w:rFonts w:ascii="Arial" w:hAnsi="Arial" w:cs="Arial"/>
          <w:sz w:val="22"/>
          <w:szCs w:val="22"/>
        </w:rPr>
        <w:t xml:space="preserve">The Ports to Plains Alliance will be holding its 2015 Annual meeting in </w:t>
      </w:r>
      <w:r w:rsidRPr="001B2461">
        <w:rPr>
          <w:rFonts w:ascii="Arial" w:hAnsi="Arial" w:cs="Arial"/>
          <w:b/>
          <w:sz w:val="22"/>
          <w:szCs w:val="22"/>
          <w:u w:val="single"/>
        </w:rPr>
        <w:t>Williston, North Dakota</w:t>
      </w:r>
      <w:r w:rsidRPr="001B2461">
        <w:rPr>
          <w:rFonts w:ascii="Arial" w:hAnsi="Arial" w:cs="Arial"/>
          <w:sz w:val="22"/>
          <w:szCs w:val="22"/>
        </w:rPr>
        <w:t xml:space="preserve"> on </w:t>
      </w:r>
      <w:r w:rsidRPr="001B2461">
        <w:rPr>
          <w:rFonts w:ascii="Arial" w:hAnsi="Arial" w:cs="Arial"/>
          <w:b/>
          <w:sz w:val="22"/>
          <w:szCs w:val="22"/>
          <w:u w:val="single"/>
        </w:rPr>
        <w:t>October 6-8 2015</w:t>
      </w:r>
      <w:r w:rsidR="003743F4" w:rsidRPr="001B2461">
        <w:rPr>
          <w:rFonts w:ascii="Arial" w:hAnsi="Arial" w:cs="Arial"/>
          <w:sz w:val="22"/>
          <w:szCs w:val="22"/>
        </w:rPr>
        <w:t>. If you have not already register please consider doing so,</w:t>
      </w:r>
      <w:r w:rsidRPr="001B2461">
        <w:rPr>
          <w:rFonts w:ascii="Arial" w:hAnsi="Arial" w:cs="Arial"/>
          <w:sz w:val="22"/>
          <w:szCs w:val="22"/>
        </w:rPr>
        <w:t xml:space="preserve"> look for agenda updates and registration information</w:t>
      </w:r>
      <w:r w:rsidR="00C50211" w:rsidRPr="001B2461">
        <w:rPr>
          <w:rFonts w:ascii="Arial" w:hAnsi="Arial" w:cs="Arial"/>
          <w:sz w:val="22"/>
          <w:szCs w:val="22"/>
        </w:rPr>
        <w:t xml:space="preserve"> </w:t>
      </w:r>
      <w:hyperlink r:id="rId9" w:history="1">
        <w:r w:rsidR="00C50211" w:rsidRPr="001B2461">
          <w:rPr>
            <w:rStyle w:val="Hyperlink"/>
            <w:rFonts w:ascii="Arial" w:hAnsi="Arial" w:cs="Arial"/>
            <w:sz w:val="22"/>
            <w:szCs w:val="22"/>
          </w:rPr>
          <w:t>www.portstoplains.com</w:t>
        </w:r>
      </w:hyperlink>
      <w:r w:rsidR="00C50211" w:rsidRPr="001B2461">
        <w:rPr>
          <w:rFonts w:ascii="Arial" w:hAnsi="Arial" w:cs="Arial"/>
          <w:sz w:val="22"/>
          <w:szCs w:val="22"/>
        </w:rPr>
        <w:t>.  It is not to</w:t>
      </w:r>
      <w:r w:rsidR="002E47BF" w:rsidRPr="001B2461">
        <w:rPr>
          <w:rFonts w:ascii="Arial" w:hAnsi="Arial" w:cs="Arial"/>
          <w:sz w:val="22"/>
          <w:szCs w:val="22"/>
        </w:rPr>
        <w:t>o</w:t>
      </w:r>
      <w:r w:rsidR="00C50211" w:rsidRPr="001B2461">
        <w:rPr>
          <w:rFonts w:ascii="Arial" w:hAnsi="Arial" w:cs="Arial"/>
          <w:sz w:val="22"/>
          <w:szCs w:val="22"/>
        </w:rPr>
        <w:t xml:space="preserve"> late to attend this conference</w:t>
      </w:r>
      <w:r w:rsidR="0079031C" w:rsidRPr="001B2461">
        <w:rPr>
          <w:rFonts w:ascii="Arial" w:hAnsi="Arial" w:cs="Arial"/>
          <w:sz w:val="22"/>
          <w:szCs w:val="22"/>
        </w:rPr>
        <w:t>,</w:t>
      </w:r>
      <w:r w:rsidR="00C50211" w:rsidRPr="001B2461">
        <w:rPr>
          <w:rFonts w:ascii="Arial" w:hAnsi="Arial" w:cs="Arial"/>
          <w:sz w:val="22"/>
          <w:szCs w:val="22"/>
        </w:rPr>
        <w:t xml:space="preserve"> </w:t>
      </w:r>
      <w:r w:rsidR="0079031C" w:rsidRPr="001B2461">
        <w:rPr>
          <w:rFonts w:ascii="Arial" w:hAnsi="Arial" w:cs="Arial"/>
          <w:sz w:val="22"/>
          <w:szCs w:val="22"/>
        </w:rPr>
        <w:t>as</w:t>
      </w:r>
      <w:r w:rsidR="00C50211" w:rsidRPr="001B2461">
        <w:rPr>
          <w:rFonts w:ascii="Arial" w:hAnsi="Arial" w:cs="Arial"/>
          <w:sz w:val="22"/>
          <w:szCs w:val="22"/>
        </w:rPr>
        <w:t xml:space="preserve"> is shapi</w:t>
      </w:r>
      <w:r w:rsidR="0079031C" w:rsidRPr="001B2461">
        <w:rPr>
          <w:rFonts w:ascii="Arial" w:hAnsi="Arial" w:cs="Arial"/>
          <w:sz w:val="22"/>
          <w:szCs w:val="22"/>
        </w:rPr>
        <w:t>ng up to be very informative with</w:t>
      </w:r>
      <w:r w:rsidR="00C50211" w:rsidRPr="001B2461">
        <w:rPr>
          <w:rFonts w:ascii="Arial" w:hAnsi="Arial" w:cs="Arial"/>
          <w:sz w:val="22"/>
          <w:szCs w:val="22"/>
        </w:rPr>
        <w:t xml:space="preserve"> great networking opportunities. This is the most northern </w:t>
      </w:r>
      <w:r w:rsidR="00C50211" w:rsidRPr="001B2461">
        <w:rPr>
          <w:rFonts w:ascii="Arial" w:hAnsi="Arial" w:cs="Arial"/>
          <w:b/>
          <w:sz w:val="22"/>
          <w:szCs w:val="22"/>
        </w:rPr>
        <w:t>U.S.</w:t>
      </w:r>
      <w:r w:rsidR="00C50211" w:rsidRPr="001B2461">
        <w:rPr>
          <w:rFonts w:ascii="Arial" w:hAnsi="Arial" w:cs="Arial"/>
          <w:sz w:val="22"/>
          <w:szCs w:val="22"/>
        </w:rPr>
        <w:t xml:space="preserve"> location </w:t>
      </w:r>
      <w:r w:rsidR="002E47BF" w:rsidRPr="001B2461">
        <w:rPr>
          <w:rFonts w:ascii="Arial" w:hAnsi="Arial" w:cs="Arial"/>
          <w:sz w:val="22"/>
          <w:szCs w:val="22"/>
        </w:rPr>
        <w:t xml:space="preserve">where </w:t>
      </w:r>
      <w:r w:rsidR="00C50211" w:rsidRPr="001B2461">
        <w:rPr>
          <w:rFonts w:ascii="Arial" w:hAnsi="Arial" w:cs="Arial"/>
          <w:sz w:val="22"/>
          <w:szCs w:val="22"/>
        </w:rPr>
        <w:t xml:space="preserve">the Ports to Plains Alliance event </w:t>
      </w:r>
      <w:proofErr w:type="gramStart"/>
      <w:r w:rsidR="00C50211" w:rsidRPr="001B2461">
        <w:rPr>
          <w:rFonts w:ascii="Arial" w:hAnsi="Arial" w:cs="Arial"/>
          <w:sz w:val="22"/>
          <w:szCs w:val="22"/>
        </w:rPr>
        <w:t>has</w:t>
      </w:r>
      <w:proofErr w:type="gramEnd"/>
      <w:r w:rsidR="00C50211" w:rsidRPr="001B2461">
        <w:rPr>
          <w:rFonts w:ascii="Arial" w:hAnsi="Arial" w:cs="Arial"/>
          <w:sz w:val="22"/>
          <w:szCs w:val="22"/>
        </w:rPr>
        <w:t xml:space="preserve"> been </w:t>
      </w:r>
      <w:r w:rsidR="002E47BF" w:rsidRPr="001B2461">
        <w:rPr>
          <w:rFonts w:ascii="Arial" w:hAnsi="Arial" w:cs="Arial"/>
          <w:sz w:val="22"/>
          <w:szCs w:val="22"/>
        </w:rPr>
        <w:t>held</w:t>
      </w:r>
      <w:r w:rsidR="00C50211" w:rsidRPr="001B2461">
        <w:rPr>
          <w:rFonts w:ascii="Arial" w:hAnsi="Arial" w:cs="Arial"/>
          <w:sz w:val="22"/>
          <w:szCs w:val="22"/>
        </w:rPr>
        <w:t xml:space="preserve"> and the City of Williston is gearing to host a memorable Conference.</w:t>
      </w:r>
      <w:r w:rsidR="0079031C" w:rsidRPr="001B2461">
        <w:rPr>
          <w:rFonts w:ascii="Arial" w:hAnsi="Arial" w:cs="Arial"/>
          <w:sz w:val="22"/>
          <w:szCs w:val="22"/>
        </w:rPr>
        <w:t xml:space="preserve">   </w:t>
      </w:r>
      <w:r w:rsidR="00C50211" w:rsidRPr="001B2461">
        <w:rPr>
          <w:rFonts w:ascii="Arial" w:hAnsi="Arial" w:cs="Arial"/>
          <w:sz w:val="22"/>
          <w:szCs w:val="22"/>
        </w:rPr>
        <w:t xml:space="preserve">TREA is working closely with Williston Economic Development and the CVB to assist in the planning of this event and discussing sponsorship opportunities for the event. We have promoted the conference at the North Dakota Economic Development Association and the Denver Petroleum Conf.  </w:t>
      </w:r>
    </w:p>
    <w:p w:rsidR="00D42E6E" w:rsidRPr="001B2461" w:rsidRDefault="00B952A2" w:rsidP="00D42E6E">
      <w:pPr>
        <w:pStyle w:val="Default"/>
        <w:spacing w:after="40"/>
        <w:rPr>
          <w:sz w:val="22"/>
          <w:szCs w:val="22"/>
        </w:rPr>
      </w:pPr>
      <w:r w:rsidRPr="001B2461">
        <w:rPr>
          <w:bCs/>
          <w:color w:val="auto"/>
          <w:sz w:val="22"/>
          <w:szCs w:val="22"/>
        </w:rPr>
        <w:t xml:space="preserve">      </w:t>
      </w:r>
    </w:p>
    <w:p w:rsidR="0079031C" w:rsidRPr="001B2461" w:rsidRDefault="0079031C" w:rsidP="001B2461">
      <w:pPr>
        <w:pStyle w:val="Default"/>
        <w:spacing w:after="40"/>
        <w:ind w:firstLine="720"/>
        <w:rPr>
          <w:b/>
          <w:bCs/>
          <w:color w:val="auto"/>
          <w:sz w:val="22"/>
          <w:szCs w:val="22"/>
        </w:rPr>
      </w:pPr>
      <w:r w:rsidRPr="001B2461">
        <w:rPr>
          <w:sz w:val="22"/>
          <w:szCs w:val="22"/>
        </w:rPr>
        <w:t xml:space="preserve">I have included the breakdown (as we have in the last report) the funding dedicated to infrastructure including the TRE.    If you have the opportunity to thank your Legislator for recognizing and approving funding for highway infrastructure with Early Funding and Record State funding for roads please do so. </w:t>
      </w:r>
    </w:p>
    <w:p w:rsidR="0079031C" w:rsidRPr="001B2461" w:rsidRDefault="0079031C" w:rsidP="0079031C">
      <w:pPr>
        <w:shd w:val="clear" w:color="auto" w:fill="FFFFFF"/>
        <w:rPr>
          <w:rFonts w:ascii="Arial" w:hAnsi="Arial" w:cs="Arial"/>
          <w:sz w:val="22"/>
          <w:szCs w:val="22"/>
        </w:rPr>
      </w:pPr>
      <w:r w:rsidRPr="001B2461">
        <w:rPr>
          <w:rFonts w:ascii="Arial" w:hAnsi="Arial" w:cs="Arial"/>
          <w:sz w:val="22"/>
          <w:szCs w:val="22"/>
        </w:rPr>
        <w:t xml:space="preserve"> (See breakdown below)</w:t>
      </w:r>
    </w:p>
    <w:p w:rsidR="001B2461" w:rsidRPr="001B2461" w:rsidRDefault="001B2461" w:rsidP="0079031C">
      <w:pPr>
        <w:autoSpaceDE w:val="0"/>
        <w:autoSpaceDN w:val="0"/>
        <w:adjustRightInd w:val="0"/>
        <w:rPr>
          <w:rFonts w:ascii="Arial" w:hAnsi="Arial" w:cs="Arial"/>
          <w:b/>
          <w:bCs/>
          <w:sz w:val="22"/>
          <w:szCs w:val="22"/>
        </w:rPr>
      </w:pPr>
    </w:p>
    <w:p w:rsidR="0079031C" w:rsidRPr="001B2461" w:rsidRDefault="0079031C" w:rsidP="0079031C">
      <w:pPr>
        <w:autoSpaceDE w:val="0"/>
        <w:autoSpaceDN w:val="0"/>
        <w:adjustRightInd w:val="0"/>
        <w:rPr>
          <w:rFonts w:ascii="Arial" w:hAnsi="Arial" w:cs="Arial"/>
          <w:sz w:val="22"/>
          <w:szCs w:val="22"/>
        </w:rPr>
      </w:pPr>
      <w:r w:rsidRPr="001B2461">
        <w:rPr>
          <w:rFonts w:ascii="Arial" w:hAnsi="Arial" w:cs="Arial"/>
          <w:b/>
          <w:bCs/>
          <w:sz w:val="22"/>
          <w:szCs w:val="22"/>
        </w:rPr>
        <w:t xml:space="preserve">SB 2103- Early funding passed in February </w:t>
      </w:r>
    </w:p>
    <w:p w:rsidR="0079031C" w:rsidRPr="001B2461" w:rsidRDefault="0079031C" w:rsidP="001B2461">
      <w:pPr>
        <w:pStyle w:val="ListParagraph"/>
        <w:numPr>
          <w:ilvl w:val="0"/>
          <w:numId w:val="1"/>
        </w:numPr>
        <w:autoSpaceDE w:val="0"/>
        <w:autoSpaceDN w:val="0"/>
        <w:adjustRightInd w:val="0"/>
        <w:rPr>
          <w:rFonts w:ascii="Arial" w:hAnsi="Arial" w:cs="Arial"/>
        </w:rPr>
      </w:pPr>
      <w:r w:rsidRPr="001B2461">
        <w:rPr>
          <w:rFonts w:ascii="Arial" w:hAnsi="Arial" w:cs="Arial"/>
          <w:b/>
          <w:bCs/>
        </w:rPr>
        <w:t xml:space="preserve">Western North Dakota </w:t>
      </w:r>
    </w:p>
    <w:p w:rsidR="0079031C" w:rsidRPr="001B2461" w:rsidRDefault="0079031C" w:rsidP="001B2461">
      <w:pPr>
        <w:pStyle w:val="ListParagraph"/>
        <w:numPr>
          <w:ilvl w:val="1"/>
          <w:numId w:val="1"/>
        </w:numPr>
        <w:autoSpaceDE w:val="0"/>
        <w:autoSpaceDN w:val="0"/>
        <w:adjustRightInd w:val="0"/>
        <w:spacing w:after="37"/>
        <w:rPr>
          <w:rFonts w:ascii="Arial" w:hAnsi="Arial" w:cs="Arial"/>
        </w:rPr>
      </w:pPr>
      <w:r w:rsidRPr="001B2461">
        <w:rPr>
          <w:rFonts w:ascii="Arial" w:hAnsi="Arial" w:cs="Arial"/>
        </w:rPr>
        <w:t xml:space="preserve">State Highways $450 million </w:t>
      </w:r>
    </w:p>
    <w:p w:rsidR="0079031C" w:rsidRPr="001B2461" w:rsidRDefault="0079031C" w:rsidP="001B2461">
      <w:pPr>
        <w:pStyle w:val="ListParagraph"/>
        <w:numPr>
          <w:ilvl w:val="1"/>
          <w:numId w:val="1"/>
        </w:numPr>
        <w:autoSpaceDE w:val="0"/>
        <w:autoSpaceDN w:val="0"/>
        <w:adjustRightInd w:val="0"/>
        <w:spacing w:after="37"/>
        <w:rPr>
          <w:rFonts w:ascii="Arial" w:hAnsi="Arial" w:cs="Arial"/>
        </w:rPr>
      </w:pPr>
      <w:r w:rsidRPr="001B2461">
        <w:rPr>
          <w:rFonts w:ascii="Arial" w:hAnsi="Arial" w:cs="Arial"/>
        </w:rPr>
        <w:t xml:space="preserve">Counties $240 million </w:t>
      </w:r>
    </w:p>
    <w:p w:rsidR="0079031C" w:rsidRPr="001B2461" w:rsidRDefault="00E23ED0" w:rsidP="001B2461">
      <w:pPr>
        <w:pStyle w:val="ListParagraph"/>
        <w:numPr>
          <w:ilvl w:val="1"/>
          <w:numId w:val="1"/>
        </w:numPr>
        <w:autoSpaceDE w:val="0"/>
        <w:autoSpaceDN w:val="0"/>
        <w:adjustRightInd w:val="0"/>
        <w:rPr>
          <w:rFonts w:ascii="Arial" w:hAnsi="Arial" w:cs="Arial"/>
        </w:rPr>
      </w:pPr>
      <w:r>
        <w:rPr>
          <w:rFonts w:ascii="Arial" w:hAnsi="Arial" w:cs="Arial"/>
        </w:rPr>
        <w:t>C</w:t>
      </w:r>
      <w:r w:rsidR="0079031C" w:rsidRPr="001B2461">
        <w:rPr>
          <w:rFonts w:ascii="Arial" w:hAnsi="Arial" w:cs="Arial"/>
        </w:rPr>
        <w:t xml:space="preserve">ities $282 million* </w:t>
      </w:r>
    </w:p>
    <w:p w:rsidR="001B2461" w:rsidRPr="00E23ED0" w:rsidRDefault="001B2461" w:rsidP="00E23ED0">
      <w:pPr>
        <w:pStyle w:val="ListParagraph"/>
        <w:numPr>
          <w:ilvl w:val="2"/>
          <w:numId w:val="1"/>
        </w:numPr>
        <w:autoSpaceDE w:val="0"/>
        <w:autoSpaceDN w:val="0"/>
        <w:adjustRightInd w:val="0"/>
        <w:rPr>
          <w:rFonts w:ascii="Arial" w:hAnsi="Arial" w:cs="Arial"/>
        </w:rPr>
      </w:pPr>
      <w:r w:rsidRPr="001B2461">
        <w:rPr>
          <w:rFonts w:ascii="Arial" w:hAnsi="Arial" w:cs="Arial"/>
        </w:rPr>
        <w:t xml:space="preserve">Sub-total = </w:t>
      </w:r>
      <w:r w:rsidR="0079031C" w:rsidRPr="001B2461">
        <w:rPr>
          <w:rFonts w:ascii="Arial" w:hAnsi="Arial" w:cs="Arial"/>
        </w:rPr>
        <w:t xml:space="preserve">$972 million </w:t>
      </w:r>
    </w:p>
    <w:p w:rsidR="0079031C" w:rsidRPr="001B2461" w:rsidRDefault="0079031C" w:rsidP="001B2461">
      <w:pPr>
        <w:pStyle w:val="ListParagraph"/>
        <w:numPr>
          <w:ilvl w:val="0"/>
          <w:numId w:val="1"/>
        </w:numPr>
        <w:autoSpaceDE w:val="0"/>
        <w:autoSpaceDN w:val="0"/>
        <w:adjustRightInd w:val="0"/>
        <w:rPr>
          <w:rFonts w:ascii="Arial" w:hAnsi="Arial" w:cs="Arial"/>
        </w:rPr>
      </w:pPr>
      <w:r w:rsidRPr="001B2461">
        <w:rPr>
          <w:rFonts w:ascii="Arial" w:hAnsi="Arial" w:cs="Arial"/>
          <w:b/>
          <w:bCs/>
        </w:rPr>
        <w:t xml:space="preserve">Central and Eastern North Dakota </w:t>
      </w:r>
    </w:p>
    <w:p w:rsidR="0079031C" w:rsidRPr="001B2461" w:rsidRDefault="0079031C" w:rsidP="001B2461">
      <w:pPr>
        <w:pStyle w:val="ListParagraph"/>
        <w:numPr>
          <w:ilvl w:val="1"/>
          <w:numId w:val="1"/>
        </w:numPr>
        <w:autoSpaceDE w:val="0"/>
        <w:autoSpaceDN w:val="0"/>
        <w:adjustRightInd w:val="0"/>
        <w:spacing w:after="6"/>
        <w:rPr>
          <w:rFonts w:ascii="Arial" w:hAnsi="Arial" w:cs="Arial"/>
        </w:rPr>
      </w:pPr>
      <w:r w:rsidRPr="001B2461">
        <w:rPr>
          <w:rFonts w:ascii="Arial" w:hAnsi="Arial" w:cs="Arial"/>
        </w:rPr>
        <w:t xml:space="preserve">Counties $112 million </w:t>
      </w:r>
    </w:p>
    <w:p w:rsidR="0079031C" w:rsidRPr="001B2461" w:rsidRDefault="0079031C" w:rsidP="001B2461">
      <w:pPr>
        <w:pStyle w:val="ListParagraph"/>
        <w:numPr>
          <w:ilvl w:val="1"/>
          <w:numId w:val="1"/>
        </w:numPr>
        <w:autoSpaceDE w:val="0"/>
        <w:autoSpaceDN w:val="0"/>
        <w:adjustRightInd w:val="0"/>
        <w:rPr>
          <w:rFonts w:ascii="Arial" w:hAnsi="Arial" w:cs="Arial"/>
        </w:rPr>
      </w:pPr>
      <w:r w:rsidRPr="001B2461">
        <w:rPr>
          <w:rFonts w:ascii="Arial" w:hAnsi="Arial" w:cs="Arial"/>
        </w:rPr>
        <w:t xml:space="preserve">Townships $ 16 million </w:t>
      </w:r>
    </w:p>
    <w:p w:rsidR="0079031C" w:rsidRPr="001B2461" w:rsidRDefault="001B2461" w:rsidP="001B2461">
      <w:pPr>
        <w:pStyle w:val="ListParagraph"/>
        <w:numPr>
          <w:ilvl w:val="2"/>
          <w:numId w:val="1"/>
        </w:numPr>
        <w:autoSpaceDE w:val="0"/>
        <w:autoSpaceDN w:val="0"/>
        <w:adjustRightInd w:val="0"/>
        <w:rPr>
          <w:rFonts w:ascii="Arial" w:hAnsi="Arial" w:cs="Arial"/>
        </w:rPr>
      </w:pPr>
      <w:r w:rsidRPr="001B2461">
        <w:rPr>
          <w:rFonts w:ascii="Arial" w:hAnsi="Arial" w:cs="Arial"/>
        </w:rPr>
        <w:t xml:space="preserve">Sub-total = </w:t>
      </w:r>
      <w:r w:rsidR="0079031C" w:rsidRPr="001B2461">
        <w:rPr>
          <w:rFonts w:ascii="Arial" w:hAnsi="Arial" w:cs="Arial"/>
        </w:rPr>
        <w:t xml:space="preserve">$128 million </w:t>
      </w:r>
    </w:p>
    <w:p w:rsidR="001B2461" w:rsidRPr="001B2461" w:rsidRDefault="0079031C" w:rsidP="001B2461">
      <w:pPr>
        <w:pStyle w:val="ListParagraph"/>
        <w:numPr>
          <w:ilvl w:val="0"/>
          <w:numId w:val="1"/>
        </w:numPr>
        <w:autoSpaceDE w:val="0"/>
        <w:autoSpaceDN w:val="0"/>
        <w:adjustRightInd w:val="0"/>
        <w:rPr>
          <w:rFonts w:ascii="Arial" w:hAnsi="Arial" w:cs="Arial"/>
        </w:rPr>
      </w:pPr>
      <w:r w:rsidRPr="001B2461">
        <w:rPr>
          <w:rFonts w:ascii="Arial" w:hAnsi="Arial" w:cs="Arial"/>
          <w:b/>
          <w:bCs/>
        </w:rPr>
        <w:t xml:space="preserve">TOTAL = $1.1 Billion </w:t>
      </w:r>
    </w:p>
    <w:p w:rsidR="00E23ED0" w:rsidRDefault="00E23ED0" w:rsidP="00E23ED0">
      <w:pPr>
        <w:autoSpaceDE w:val="0"/>
        <w:autoSpaceDN w:val="0"/>
        <w:adjustRightInd w:val="0"/>
        <w:rPr>
          <w:rFonts w:ascii="Arial" w:hAnsi="Arial" w:cs="Arial"/>
          <w:b/>
        </w:rPr>
      </w:pPr>
    </w:p>
    <w:p w:rsidR="00E23ED0" w:rsidRDefault="00E23ED0" w:rsidP="00E23ED0">
      <w:pPr>
        <w:autoSpaceDE w:val="0"/>
        <w:autoSpaceDN w:val="0"/>
        <w:adjustRightInd w:val="0"/>
        <w:rPr>
          <w:rFonts w:ascii="Arial" w:hAnsi="Arial" w:cs="Arial"/>
          <w:b/>
        </w:rPr>
      </w:pPr>
    </w:p>
    <w:p w:rsidR="00E23ED0" w:rsidRDefault="00E23ED0" w:rsidP="00E23ED0">
      <w:pPr>
        <w:autoSpaceDE w:val="0"/>
        <w:autoSpaceDN w:val="0"/>
        <w:adjustRightInd w:val="0"/>
        <w:rPr>
          <w:rFonts w:ascii="Arial" w:hAnsi="Arial" w:cs="Arial"/>
          <w:b/>
        </w:rPr>
      </w:pPr>
    </w:p>
    <w:p w:rsidR="00E23ED0" w:rsidRDefault="00E23ED0" w:rsidP="00E23ED0">
      <w:pPr>
        <w:autoSpaceDE w:val="0"/>
        <w:autoSpaceDN w:val="0"/>
        <w:adjustRightInd w:val="0"/>
        <w:rPr>
          <w:rFonts w:ascii="Arial" w:hAnsi="Arial" w:cs="Arial"/>
          <w:b/>
        </w:rPr>
      </w:pPr>
    </w:p>
    <w:p w:rsidR="0079031C" w:rsidRPr="00E23ED0" w:rsidRDefault="001B2461" w:rsidP="00E23ED0">
      <w:pPr>
        <w:autoSpaceDE w:val="0"/>
        <w:autoSpaceDN w:val="0"/>
        <w:adjustRightInd w:val="0"/>
        <w:rPr>
          <w:rFonts w:ascii="Arial" w:hAnsi="Arial" w:cs="Arial"/>
          <w:b/>
        </w:rPr>
      </w:pPr>
      <w:r w:rsidRPr="00E23ED0">
        <w:rPr>
          <w:rFonts w:ascii="Arial" w:hAnsi="Arial" w:cs="Arial"/>
          <w:b/>
        </w:rPr>
        <w:t>T</w:t>
      </w:r>
      <w:r w:rsidR="0079031C" w:rsidRPr="00E23ED0">
        <w:rPr>
          <w:rFonts w:ascii="Arial" w:hAnsi="Arial" w:cs="Arial"/>
          <w:b/>
        </w:rPr>
        <w:t>otal Budget</w:t>
      </w:r>
    </w:p>
    <w:p w:rsidR="001B2461" w:rsidRPr="001B2461" w:rsidRDefault="001B2461" w:rsidP="0079031C">
      <w:pPr>
        <w:pStyle w:val="Default"/>
        <w:rPr>
          <w:b/>
          <w:bCs/>
          <w:color w:val="auto"/>
          <w:sz w:val="22"/>
          <w:szCs w:val="22"/>
        </w:rPr>
      </w:pPr>
    </w:p>
    <w:p w:rsidR="0079031C" w:rsidRPr="001B2461" w:rsidRDefault="00E23ED0" w:rsidP="0079031C">
      <w:pPr>
        <w:pStyle w:val="Default"/>
        <w:rPr>
          <w:color w:val="auto"/>
          <w:sz w:val="22"/>
          <w:szCs w:val="22"/>
        </w:rPr>
      </w:pPr>
      <w:r>
        <w:rPr>
          <w:b/>
          <w:bCs/>
          <w:color w:val="auto"/>
          <w:sz w:val="22"/>
          <w:szCs w:val="22"/>
        </w:rPr>
        <w:t>$</w:t>
      </w:r>
      <w:r w:rsidR="0079031C" w:rsidRPr="001B2461">
        <w:rPr>
          <w:b/>
          <w:bCs/>
          <w:color w:val="auto"/>
          <w:sz w:val="22"/>
          <w:szCs w:val="22"/>
        </w:rPr>
        <w:t xml:space="preserve">2.26* billion for Road Projects </w:t>
      </w:r>
      <w:r w:rsidR="0079031C" w:rsidRPr="001B2461">
        <w:rPr>
          <w:b/>
          <w:bCs/>
          <w:i/>
          <w:iCs/>
          <w:color w:val="auto"/>
          <w:sz w:val="22"/>
          <w:szCs w:val="22"/>
        </w:rPr>
        <w:t xml:space="preserve">(numbers include state, federal &amp; match funding) </w:t>
      </w:r>
    </w:p>
    <w:p w:rsidR="0079031C" w:rsidRPr="001B2461" w:rsidRDefault="0079031C" w:rsidP="001B2461">
      <w:pPr>
        <w:pStyle w:val="Default"/>
        <w:numPr>
          <w:ilvl w:val="0"/>
          <w:numId w:val="2"/>
        </w:numPr>
        <w:rPr>
          <w:color w:val="auto"/>
          <w:sz w:val="22"/>
          <w:szCs w:val="22"/>
        </w:rPr>
      </w:pPr>
      <w:r w:rsidRPr="001B2461">
        <w:rPr>
          <w:b/>
          <w:bCs/>
          <w:color w:val="auto"/>
          <w:sz w:val="22"/>
          <w:szCs w:val="22"/>
        </w:rPr>
        <w:t xml:space="preserve">Western North Dakota = $1.44 * billion </w:t>
      </w:r>
    </w:p>
    <w:p w:rsidR="0079031C" w:rsidRPr="001B2461" w:rsidRDefault="0079031C" w:rsidP="001B2461">
      <w:pPr>
        <w:pStyle w:val="Default"/>
        <w:numPr>
          <w:ilvl w:val="1"/>
          <w:numId w:val="2"/>
        </w:numPr>
        <w:rPr>
          <w:color w:val="auto"/>
          <w:sz w:val="22"/>
          <w:szCs w:val="22"/>
        </w:rPr>
      </w:pPr>
      <w:r w:rsidRPr="001B2461">
        <w:rPr>
          <w:color w:val="auto"/>
          <w:sz w:val="22"/>
          <w:szCs w:val="22"/>
        </w:rPr>
        <w:t xml:space="preserve">•State Highways =$1,137.9* million </w:t>
      </w:r>
    </w:p>
    <w:p w:rsidR="0079031C" w:rsidRPr="001B2461" w:rsidRDefault="0079031C" w:rsidP="001B2461">
      <w:pPr>
        <w:pStyle w:val="Default"/>
        <w:numPr>
          <w:ilvl w:val="1"/>
          <w:numId w:val="2"/>
        </w:numPr>
        <w:rPr>
          <w:color w:val="auto"/>
          <w:sz w:val="22"/>
          <w:szCs w:val="22"/>
        </w:rPr>
      </w:pPr>
      <w:r w:rsidRPr="001B2461">
        <w:rPr>
          <w:color w:val="auto"/>
          <w:sz w:val="22"/>
          <w:szCs w:val="22"/>
        </w:rPr>
        <w:t xml:space="preserve">•Includes Early “Surge” Funding=$450 million from SB 2103 </w:t>
      </w:r>
    </w:p>
    <w:p w:rsidR="0079031C" w:rsidRPr="001B2461" w:rsidRDefault="0079031C" w:rsidP="001B2461">
      <w:pPr>
        <w:pStyle w:val="Default"/>
        <w:numPr>
          <w:ilvl w:val="1"/>
          <w:numId w:val="2"/>
        </w:numPr>
        <w:rPr>
          <w:color w:val="auto"/>
          <w:sz w:val="22"/>
          <w:szCs w:val="22"/>
        </w:rPr>
      </w:pPr>
      <w:r w:rsidRPr="001B2461">
        <w:rPr>
          <w:color w:val="auto"/>
          <w:sz w:val="22"/>
          <w:szCs w:val="22"/>
        </w:rPr>
        <w:t xml:space="preserve">•Cities, Counties and Townships = $306.9 million </w:t>
      </w:r>
    </w:p>
    <w:p w:rsidR="0079031C" w:rsidRPr="001B2461" w:rsidRDefault="0079031C" w:rsidP="001B2461">
      <w:pPr>
        <w:pStyle w:val="Default"/>
        <w:numPr>
          <w:ilvl w:val="0"/>
          <w:numId w:val="2"/>
        </w:numPr>
        <w:rPr>
          <w:color w:val="auto"/>
          <w:sz w:val="22"/>
          <w:szCs w:val="22"/>
        </w:rPr>
      </w:pPr>
      <w:r w:rsidRPr="001B2461">
        <w:rPr>
          <w:b/>
          <w:bCs/>
          <w:color w:val="auto"/>
          <w:sz w:val="22"/>
          <w:szCs w:val="22"/>
        </w:rPr>
        <w:t xml:space="preserve">Central and Eastern North Dakota = $824 million </w:t>
      </w:r>
    </w:p>
    <w:p w:rsidR="0079031C" w:rsidRPr="001B2461" w:rsidRDefault="0079031C" w:rsidP="001B2461">
      <w:pPr>
        <w:pStyle w:val="Default"/>
        <w:numPr>
          <w:ilvl w:val="1"/>
          <w:numId w:val="2"/>
        </w:numPr>
        <w:spacing w:after="54"/>
        <w:rPr>
          <w:color w:val="auto"/>
          <w:sz w:val="22"/>
          <w:szCs w:val="22"/>
        </w:rPr>
      </w:pPr>
      <w:r w:rsidRPr="001B2461">
        <w:rPr>
          <w:color w:val="auto"/>
          <w:sz w:val="22"/>
          <w:szCs w:val="22"/>
        </w:rPr>
        <w:t xml:space="preserve">•State Highways = $452.3 million </w:t>
      </w:r>
    </w:p>
    <w:p w:rsidR="001B2461" w:rsidRPr="001B2461" w:rsidRDefault="0079031C" w:rsidP="001B2461">
      <w:pPr>
        <w:pStyle w:val="Default"/>
        <w:numPr>
          <w:ilvl w:val="1"/>
          <w:numId w:val="2"/>
        </w:numPr>
        <w:rPr>
          <w:color w:val="auto"/>
          <w:sz w:val="22"/>
          <w:szCs w:val="22"/>
        </w:rPr>
      </w:pPr>
      <w:r w:rsidRPr="001B2461">
        <w:rPr>
          <w:color w:val="auto"/>
          <w:sz w:val="22"/>
          <w:szCs w:val="22"/>
        </w:rPr>
        <w:t xml:space="preserve">•Cities, Counties and Townships = $371.1 million </w:t>
      </w:r>
    </w:p>
    <w:p w:rsidR="0079031C" w:rsidRPr="001B2461" w:rsidRDefault="0079031C" w:rsidP="001B2461">
      <w:pPr>
        <w:pStyle w:val="Default"/>
        <w:numPr>
          <w:ilvl w:val="0"/>
          <w:numId w:val="2"/>
        </w:numPr>
        <w:rPr>
          <w:color w:val="auto"/>
          <w:sz w:val="22"/>
          <w:szCs w:val="22"/>
        </w:rPr>
      </w:pPr>
      <w:r w:rsidRPr="001B2461">
        <w:rPr>
          <w:b/>
          <w:bCs/>
          <w:color w:val="auto"/>
          <w:sz w:val="22"/>
          <w:szCs w:val="22"/>
        </w:rPr>
        <w:t xml:space="preserve">*Trigger Funding - A portion of the SB 2015 transportation funding is based on a trigger that is contingent upon revenue exceeding projections in the General Fund. Western North Dakota enhanced state highway funds include: </w:t>
      </w:r>
    </w:p>
    <w:p w:rsidR="0079031C" w:rsidRPr="001B2461" w:rsidRDefault="0079031C" w:rsidP="001B2461">
      <w:pPr>
        <w:pStyle w:val="Default"/>
        <w:numPr>
          <w:ilvl w:val="1"/>
          <w:numId w:val="2"/>
        </w:numPr>
        <w:spacing w:after="40"/>
        <w:rPr>
          <w:color w:val="auto"/>
          <w:sz w:val="22"/>
          <w:szCs w:val="22"/>
        </w:rPr>
      </w:pPr>
      <w:r w:rsidRPr="001B2461">
        <w:rPr>
          <w:b/>
          <w:bCs/>
          <w:color w:val="auto"/>
          <w:sz w:val="22"/>
          <w:szCs w:val="22"/>
        </w:rPr>
        <w:t xml:space="preserve">$18.00 million - </w:t>
      </w:r>
      <w:r w:rsidRPr="001B2461">
        <w:rPr>
          <w:color w:val="auto"/>
          <w:sz w:val="22"/>
          <w:szCs w:val="22"/>
        </w:rPr>
        <w:t xml:space="preserve">No trigger on this funding </w:t>
      </w:r>
    </w:p>
    <w:p w:rsidR="0079031C" w:rsidRPr="001B2461" w:rsidRDefault="0079031C" w:rsidP="001B2461">
      <w:pPr>
        <w:pStyle w:val="Default"/>
        <w:numPr>
          <w:ilvl w:val="1"/>
          <w:numId w:val="2"/>
        </w:numPr>
        <w:spacing w:after="40"/>
        <w:rPr>
          <w:color w:val="auto"/>
          <w:sz w:val="22"/>
          <w:szCs w:val="22"/>
        </w:rPr>
      </w:pPr>
      <w:r w:rsidRPr="001B2461">
        <w:rPr>
          <w:b/>
          <w:bCs/>
          <w:color w:val="auto"/>
          <w:sz w:val="22"/>
          <w:szCs w:val="22"/>
        </w:rPr>
        <w:t xml:space="preserve">$20.00 million </w:t>
      </w:r>
      <w:r w:rsidRPr="001B2461">
        <w:rPr>
          <w:color w:val="auto"/>
          <w:sz w:val="22"/>
          <w:szCs w:val="22"/>
        </w:rPr>
        <w:t xml:space="preserve">- Based on a trigger that is contingent upon revenue exceeding projections by $20M on 6/30/15 in the General Fund. </w:t>
      </w:r>
    </w:p>
    <w:p w:rsidR="00E23ED0" w:rsidRPr="00E23ED0" w:rsidRDefault="0079031C" w:rsidP="001B2461">
      <w:pPr>
        <w:pStyle w:val="Default"/>
        <w:numPr>
          <w:ilvl w:val="1"/>
          <w:numId w:val="2"/>
        </w:numPr>
        <w:spacing w:after="40"/>
        <w:rPr>
          <w:b/>
          <w:bCs/>
          <w:color w:val="auto"/>
          <w:sz w:val="22"/>
          <w:szCs w:val="22"/>
        </w:rPr>
      </w:pPr>
      <w:r w:rsidRPr="001B2461">
        <w:rPr>
          <w:b/>
          <w:bCs/>
          <w:color w:val="auto"/>
          <w:sz w:val="22"/>
          <w:szCs w:val="22"/>
        </w:rPr>
        <w:t xml:space="preserve">$25.85 million </w:t>
      </w:r>
      <w:r w:rsidRPr="001B2461">
        <w:rPr>
          <w:color w:val="auto"/>
          <w:sz w:val="22"/>
          <w:szCs w:val="22"/>
        </w:rPr>
        <w:t xml:space="preserve">- Based on a trigger that is contingent upon revenue exceeding projections by $126M on either 12/31/15 or 6/30/16 in General Fund. </w:t>
      </w:r>
    </w:p>
    <w:p w:rsidR="0079031C" w:rsidRPr="001B2461" w:rsidRDefault="00E23ED0" w:rsidP="00E23ED0">
      <w:pPr>
        <w:pStyle w:val="Default"/>
        <w:numPr>
          <w:ilvl w:val="2"/>
          <w:numId w:val="2"/>
        </w:numPr>
        <w:spacing w:after="40"/>
        <w:rPr>
          <w:b/>
          <w:bCs/>
          <w:color w:val="auto"/>
          <w:sz w:val="22"/>
          <w:szCs w:val="22"/>
        </w:rPr>
      </w:pPr>
      <w:r w:rsidRPr="00E23ED0">
        <w:rPr>
          <w:b/>
          <w:color w:val="auto"/>
          <w:sz w:val="22"/>
          <w:szCs w:val="22"/>
        </w:rPr>
        <w:t>Sub total =</w:t>
      </w:r>
      <w:r>
        <w:rPr>
          <w:color w:val="auto"/>
          <w:sz w:val="22"/>
          <w:szCs w:val="22"/>
        </w:rPr>
        <w:t xml:space="preserve"> </w:t>
      </w:r>
      <w:r w:rsidR="0079031C" w:rsidRPr="001B2461">
        <w:rPr>
          <w:b/>
          <w:bCs/>
          <w:color w:val="auto"/>
          <w:sz w:val="22"/>
          <w:szCs w:val="22"/>
        </w:rPr>
        <w:t>$46.00 million</w:t>
      </w:r>
    </w:p>
    <w:p w:rsidR="0079031C" w:rsidRPr="001B2461" w:rsidRDefault="0079031C" w:rsidP="001B2461">
      <w:pPr>
        <w:pStyle w:val="Default"/>
        <w:numPr>
          <w:ilvl w:val="1"/>
          <w:numId w:val="2"/>
        </w:numPr>
        <w:spacing w:after="40"/>
        <w:rPr>
          <w:b/>
          <w:bCs/>
          <w:color w:val="auto"/>
          <w:sz w:val="22"/>
          <w:szCs w:val="22"/>
        </w:rPr>
      </w:pPr>
      <w:r w:rsidRPr="001B2461">
        <w:rPr>
          <w:color w:val="auto"/>
          <w:sz w:val="22"/>
          <w:szCs w:val="22"/>
        </w:rPr>
        <w:t xml:space="preserve">Based on a trigger that is contingent upon revenue exceeding projections by $250M on 12/31/16 in General Fund. </w:t>
      </w:r>
      <w:r w:rsidRPr="001B2461">
        <w:rPr>
          <w:b/>
          <w:bCs/>
          <w:color w:val="auto"/>
          <w:sz w:val="22"/>
          <w:szCs w:val="22"/>
        </w:rPr>
        <w:t>Total = $109.85 Million</w:t>
      </w:r>
    </w:p>
    <w:p w:rsidR="001B2461" w:rsidRDefault="00B952A2" w:rsidP="009031B6">
      <w:pPr>
        <w:rPr>
          <w:rFonts w:ascii="Arial" w:hAnsi="Arial" w:cs="Arial"/>
          <w:b/>
          <w:sz w:val="22"/>
          <w:szCs w:val="22"/>
        </w:rPr>
      </w:pPr>
      <w:r w:rsidRPr="001B2461">
        <w:rPr>
          <w:rFonts w:ascii="Arial" w:hAnsi="Arial" w:cs="Arial"/>
          <w:sz w:val="22"/>
          <w:szCs w:val="22"/>
        </w:rPr>
        <w:t xml:space="preserve">    </w:t>
      </w:r>
      <w:r w:rsidRPr="001B2461">
        <w:rPr>
          <w:rFonts w:ascii="Arial" w:hAnsi="Arial" w:cs="Arial"/>
          <w:b/>
          <w:sz w:val="22"/>
          <w:szCs w:val="22"/>
        </w:rPr>
        <w:t xml:space="preserve"> </w:t>
      </w:r>
    </w:p>
    <w:p w:rsidR="00B952A2" w:rsidRPr="001B2461" w:rsidRDefault="001B2461" w:rsidP="009031B6">
      <w:pPr>
        <w:rPr>
          <w:rFonts w:ascii="Arial" w:hAnsi="Arial" w:cs="Arial"/>
          <w:sz w:val="22"/>
          <w:szCs w:val="22"/>
        </w:rPr>
      </w:pPr>
      <w:r>
        <w:rPr>
          <w:rFonts w:ascii="Arial" w:hAnsi="Arial" w:cs="Arial"/>
          <w:b/>
          <w:sz w:val="22"/>
          <w:szCs w:val="22"/>
        </w:rPr>
        <w:tab/>
      </w:r>
      <w:r w:rsidR="00FD6C84" w:rsidRPr="001B2461">
        <w:rPr>
          <w:rFonts w:ascii="Arial" w:hAnsi="Arial" w:cs="Arial"/>
          <w:b/>
          <w:sz w:val="22"/>
          <w:szCs w:val="22"/>
        </w:rPr>
        <w:t>A S</w:t>
      </w:r>
      <w:r w:rsidR="00B06836" w:rsidRPr="001B2461">
        <w:rPr>
          <w:rFonts w:ascii="Arial" w:hAnsi="Arial" w:cs="Arial"/>
          <w:b/>
          <w:sz w:val="22"/>
          <w:szCs w:val="22"/>
        </w:rPr>
        <w:t xml:space="preserve">tep South!!! The North Dakota </w:t>
      </w:r>
      <w:r w:rsidR="00FD6C84" w:rsidRPr="001B2461">
        <w:rPr>
          <w:rFonts w:ascii="Arial" w:hAnsi="Arial" w:cs="Arial"/>
          <w:b/>
          <w:sz w:val="22"/>
          <w:szCs w:val="22"/>
        </w:rPr>
        <w:t>Department</w:t>
      </w:r>
      <w:r w:rsidR="00B06836" w:rsidRPr="001B2461">
        <w:rPr>
          <w:rFonts w:ascii="Arial" w:hAnsi="Arial" w:cs="Arial"/>
          <w:b/>
          <w:sz w:val="22"/>
          <w:szCs w:val="22"/>
        </w:rPr>
        <w:t xml:space="preserve"> of </w:t>
      </w:r>
      <w:r w:rsidR="00FD6C84" w:rsidRPr="001B2461">
        <w:rPr>
          <w:rFonts w:ascii="Arial" w:hAnsi="Arial" w:cs="Arial"/>
          <w:b/>
          <w:sz w:val="22"/>
          <w:szCs w:val="22"/>
        </w:rPr>
        <w:t xml:space="preserve">Transportation </w:t>
      </w:r>
      <w:r w:rsidR="00B06836" w:rsidRPr="001B2461">
        <w:rPr>
          <w:rFonts w:ascii="Arial" w:hAnsi="Arial" w:cs="Arial"/>
          <w:b/>
          <w:sz w:val="22"/>
          <w:szCs w:val="22"/>
        </w:rPr>
        <w:t xml:space="preserve">NDDOT </w:t>
      </w:r>
      <w:r w:rsidR="00FD6C84" w:rsidRPr="001B2461">
        <w:rPr>
          <w:rFonts w:ascii="Arial" w:hAnsi="Arial" w:cs="Arial"/>
          <w:b/>
          <w:sz w:val="22"/>
          <w:szCs w:val="22"/>
        </w:rPr>
        <w:t xml:space="preserve">with cooperation Federal Highway </w:t>
      </w:r>
      <w:r w:rsidR="00B952A2" w:rsidRPr="001B2461">
        <w:rPr>
          <w:rFonts w:ascii="Arial" w:hAnsi="Arial" w:cs="Arial"/>
          <w:b/>
          <w:sz w:val="22"/>
          <w:szCs w:val="22"/>
        </w:rPr>
        <w:t>Administration</w:t>
      </w:r>
      <w:r w:rsidR="00FD6C84" w:rsidRPr="001B2461">
        <w:rPr>
          <w:rFonts w:ascii="Arial" w:hAnsi="Arial" w:cs="Arial"/>
          <w:b/>
          <w:sz w:val="22"/>
          <w:szCs w:val="22"/>
        </w:rPr>
        <w:t xml:space="preserve"> is evaluating improvements along U.S. 85 (TRE) south of Watford City to I 94. This project would also include the rehabilitation or replacement of the Long X Bridge.  At this time the contract is in place with the consultant, the Notice of Intent is ready to be sent to the Federal </w:t>
      </w:r>
      <w:r w:rsidR="002E47BF" w:rsidRPr="001B2461">
        <w:rPr>
          <w:rFonts w:ascii="Arial" w:hAnsi="Arial" w:cs="Arial"/>
          <w:b/>
          <w:sz w:val="22"/>
          <w:szCs w:val="22"/>
        </w:rPr>
        <w:t>Register;</w:t>
      </w:r>
      <w:r w:rsidR="00FD6C84" w:rsidRPr="001B2461">
        <w:rPr>
          <w:rFonts w:ascii="Arial" w:hAnsi="Arial" w:cs="Arial"/>
          <w:b/>
          <w:sz w:val="22"/>
          <w:szCs w:val="22"/>
        </w:rPr>
        <w:t xml:space="preserve"> once the notice </w:t>
      </w:r>
      <w:r w:rsidR="002E47BF" w:rsidRPr="001B2461">
        <w:rPr>
          <w:rFonts w:ascii="Arial" w:hAnsi="Arial" w:cs="Arial"/>
          <w:b/>
          <w:sz w:val="22"/>
          <w:szCs w:val="22"/>
        </w:rPr>
        <w:t xml:space="preserve">is </w:t>
      </w:r>
      <w:r w:rsidR="00B952A2" w:rsidRPr="001B2461">
        <w:rPr>
          <w:rFonts w:ascii="Arial" w:hAnsi="Arial" w:cs="Arial"/>
          <w:b/>
          <w:sz w:val="22"/>
          <w:szCs w:val="22"/>
        </w:rPr>
        <w:t>published the</w:t>
      </w:r>
      <w:r w:rsidR="00FD6C84" w:rsidRPr="001B2461">
        <w:rPr>
          <w:rFonts w:ascii="Arial" w:hAnsi="Arial" w:cs="Arial"/>
          <w:b/>
          <w:sz w:val="22"/>
          <w:szCs w:val="22"/>
        </w:rPr>
        <w:t xml:space="preserve"> project is officially under way.  It is a </w:t>
      </w:r>
      <w:r w:rsidR="00B952A2" w:rsidRPr="001B2461">
        <w:rPr>
          <w:rFonts w:ascii="Arial" w:hAnsi="Arial" w:cs="Arial"/>
          <w:b/>
          <w:sz w:val="22"/>
          <w:szCs w:val="22"/>
        </w:rPr>
        <w:t>start</w:t>
      </w:r>
      <w:r w:rsidR="00FD6C84" w:rsidRPr="001B2461">
        <w:rPr>
          <w:rFonts w:ascii="Arial" w:hAnsi="Arial" w:cs="Arial"/>
          <w:b/>
          <w:sz w:val="22"/>
          <w:szCs w:val="22"/>
        </w:rPr>
        <w:t xml:space="preserve"> to moving </w:t>
      </w:r>
      <w:r w:rsidR="00B952A2" w:rsidRPr="001B2461">
        <w:rPr>
          <w:rFonts w:ascii="Arial" w:hAnsi="Arial" w:cs="Arial"/>
          <w:b/>
          <w:sz w:val="22"/>
          <w:szCs w:val="22"/>
        </w:rPr>
        <w:t>the forward and improving this portion of the TRE for the future.</w:t>
      </w:r>
    </w:p>
    <w:p w:rsidR="002E47BF" w:rsidRPr="001B2461" w:rsidRDefault="002E47BF" w:rsidP="009031B6">
      <w:pPr>
        <w:rPr>
          <w:rFonts w:ascii="Arial" w:hAnsi="Arial" w:cs="Arial"/>
          <w:b/>
          <w:sz w:val="22"/>
          <w:szCs w:val="22"/>
        </w:rPr>
      </w:pPr>
    </w:p>
    <w:p w:rsidR="0079031C" w:rsidRPr="001B2461" w:rsidRDefault="001B2461" w:rsidP="009031B6">
      <w:pPr>
        <w:rPr>
          <w:rFonts w:ascii="Arial" w:hAnsi="Arial" w:cs="Arial"/>
          <w:sz w:val="22"/>
          <w:szCs w:val="22"/>
        </w:rPr>
      </w:pPr>
      <w:r>
        <w:rPr>
          <w:rFonts w:ascii="Arial" w:hAnsi="Arial" w:cs="Arial"/>
          <w:sz w:val="22"/>
          <w:szCs w:val="22"/>
        </w:rPr>
        <w:tab/>
      </w:r>
      <w:r w:rsidR="00B952A2" w:rsidRPr="001B2461">
        <w:rPr>
          <w:rFonts w:ascii="Arial" w:hAnsi="Arial" w:cs="Arial"/>
          <w:sz w:val="22"/>
          <w:szCs w:val="22"/>
        </w:rPr>
        <w:t xml:space="preserve"> I do want to thank the TREA membership for the continued support, </w:t>
      </w:r>
      <w:r w:rsidR="002E47BF" w:rsidRPr="001B2461">
        <w:rPr>
          <w:rFonts w:ascii="Arial" w:hAnsi="Arial" w:cs="Arial"/>
          <w:sz w:val="22"/>
          <w:szCs w:val="22"/>
        </w:rPr>
        <w:t xml:space="preserve">and I have tried to attend </w:t>
      </w:r>
      <w:r w:rsidR="00B952A2" w:rsidRPr="001B2461">
        <w:rPr>
          <w:rFonts w:ascii="Arial" w:hAnsi="Arial" w:cs="Arial"/>
          <w:sz w:val="22"/>
          <w:szCs w:val="22"/>
        </w:rPr>
        <w:t xml:space="preserve">scheduled meetings and am aware I have been unable to attend all so contact me if you need me to stop in for an update to your community or </w:t>
      </w:r>
      <w:r w:rsidR="002E47BF" w:rsidRPr="001B2461">
        <w:rPr>
          <w:rFonts w:ascii="Arial" w:hAnsi="Arial" w:cs="Arial"/>
          <w:sz w:val="22"/>
          <w:szCs w:val="22"/>
        </w:rPr>
        <w:t>organization.  We will be giving</w:t>
      </w:r>
      <w:r w:rsidR="00B952A2" w:rsidRPr="001B2461">
        <w:rPr>
          <w:rFonts w:ascii="Arial" w:hAnsi="Arial" w:cs="Arial"/>
          <w:sz w:val="22"/>
          <w:szCs w:val="22"/>
        </w:rPr>
        <w:t xml:space="preserve"> </w:t>
      </w:r>
      <w:r w:rsidR="002E47BF" w:rsidRPr="001B2461">
        <w:rPr>
          <w:rFonts w:ascii="Arial" w:hAnsi="Arial" w:cs="Arial"/>
          <w:sz w:val="22"/>
          <w:szCs w:val="22"/>
        </w:rPr>
        <w:t>updates</w:t>
      </w:r>
      <w:r w:rsidR="00B952A2" w:rsidRPr="001B2461">
        <w:rPr>
          <w:rFonts w:ascii="Arial" w:hAnsi="Arial" w:cs="Arial"/>
          <w:sz w:val="22"/>
          <w:szCs w:val="22"/>
        </w:rPr>
        <w:t xml:space="preserve"> in October at the Ports to Plains Conf. and on October 1,</w:t>
      </w:r>
      <w:r w:rsidR="002E47BF" w:rsidRPr="001B2461">
        <w:rPr>
          <w:rFonts w:ascii="Arial" w:hAnsi="Arial" w:cs="Arial"/>
          <w:sz w:val="22"/>
          <w:szCs w:val="22"/>
        </w:rPr>
        <w:t xml:space="preserve"> 2015</w:t>
      </w:r>
      <w:r w:rsidR="00B952A2" w:rsidRPr="001B2461">
        <w:rPr>
          <w:rFonts w:ascii="Arial" w:hAnsi="Arial" w:cs="Arial"/>
          <w:sz w:val="22"/>
          <w:szCs w:val="22"/>
        </w:rPr>
        <w:t xml:space="preserve"> TRE has been invited to give a </w:t>
      </w:r>
      <w:r w:rsidR="002E47BF" w:rsidRPr="001B2461">
        <w:rPr>
          <w:rFonts w:ascii="Arial" w:hAnsi="Arial" w:cs="Arial"/>
          <w:sz w:val="22"/>
          <w:szCs w:val="22"/>
        </w:rPr>
        <w:t>presentation</w:t>
      </w:r>
      <w:r w:rsidR="00B952A2" w:rsidRPr="001B2461">
        <w:rPr>
          <w:rFonts w:ascii="Arial" w:hAnsi="Arial" w:cs="Arial"/>
          <w:sz w:val="22"/>
          <w:szCs w:val="22"/>
        </w:rPr>
        <w:t xml:space="preserve"> to the South Dakota </w:t>
      </w:r>
      <w:r w:rsidR="002E47BF" w:rsidRPr="001B2461">
        <w:rPr>
          <w:rFonts w:ascii="Arial" w:hAnsi="Arial" w:cs="Arial"/>
          <w:sz w:val="22"/>
          <w:szCs w:val="22"/>
        </w:rPr>
        <w:t>Stockgrowers</w:t>
      </w:r>
      <w:r w:rsidR="00B952A2" w:rsidRPr="001B2461">
        <w:rPr>
          <w:rFonts w:ascii="Arial" w:hAnsi="Arial" w:cs="Arial"/>
          <w:sz w:val="22"/>
          <w:szCs w:val="22"/>
        </w:rPr>
        <w:t xml:space="preserve"> Annual meeting in Rapid City. </w:t>
      </w:r>
    </w:p>
    <w:p w:rsidR="00B06836" w:rsidRPr="001B2461" w:rsidRDefault="00B06836" w:rsidP="009031B6">
      <w:pPr>
        <w:rPr>
          <w:rFonts w:ascii="Arial" w:hAnsi="Arial" w:cs="Arial"/>
          <w:sz w:val="22"/>
          <w:szCs w:val="22"/>
        </w:rPr>
      </w:pPr>
    </w:p>
    <w:p w:rsidR="00B06836" w:rsidRPr="001B2461" w:rsidRDefault="00B06836" w:rsidP="009031B6">
      <w:pPr>
        <w:rPr>
          <w:rFonts w:ascii="Arial" w:hAnsi="Arial" w:cs="Arial"/>
          <w:sz w:val="22"/>
          <w:szCs w:val="22"/>
        </w:rPr>
      </w:pPr>
    </w:p>
    <w:p w:rsidR="00B06836" w:rsidRPr="001B2461" w:rsidRDefault="003743F4" w:rsidP="009031B6">
      <w:pPr>
        <w:rPr>
          <w:rFonts w:ascii="Arial" w:hAnsi="Arial" w:cs="Arial"/>
          <w:sz w:val="22"/>
          <w:szCs w:val="22"/>
        </w:rPr>
      </w:pPr>
      <w:r w:rsidRPr="001B2461">
        <w:rPr>
          <w:rFonts w:ascii="Arial" w:hAnsi="Arial" w:cs="Arial"/>
          <w:sz w:val="22"/>
          <w:szCs w:val="22"/>
        </w:rPr>
        <w:t>Cal</w:t>
      </w:r>
    </w:p>
    <w:p w:rsidR="00E23ED0" w:rsidRDefault="00E23ED0" w:rsidP="009031B6">
      <w:pPr>
        <w:rPr>
          <w:rFonts w:ascii="Arial" w:hAnsi="Arial" w:cs="Arial"/>
          <w:sz w:val="22"/>
          <w:szCs w:val="22"/>
        </w:rPr>
      </w:pPr>
    </w:p>
    <w:p w:rsidR="00E23ED0" w:rsidRDefault="00E23ED0" w:rsidP="009031B6">
      <w:pPr>
        <w:rPr>
          <w:rFonts w:ascii="Arial" w:hAnsi="Arial" w:cs="Arial"/>
          <w:sz w:val="22"/>
          <w:szCs w:val="22"/>
        </w:rPr>
      </w:pPr>
    </w:p>
    <w:p w:rsidR="00E23ED0" w:rsidRPr="001B2461" w:rsidRDefault="00E23ED0" w:rsidP="009031B6">
      <w:pPr>
        <w:rPr>
          <w:rFonts w:ascii="Arial" w:hAnsi="Arial" w:cs="Arial"/>
          <w:sz w:val="22"/>
          <w:szCs w:val="22"/>
        </w:rPr>
      </w:pPr>
    </w:p>
    <w:p w:rsidR="00B06836" w:rsidRPr="001B2461" w:rsidRDefault="00B06836" w:rsidP="009031B6">
      <w:pPr>
        <w:rPr>
          <w:rFonts w:ascii="Arial" w:hAnsi="Arial" w:cs="Arial"/>
          <w:sz w:val="22"/>
          <w:szCs w:val="22"/>
        </w:rPr>
      </w:pPr>
    </w:p>
    <w:p w:rsidR="009031B6" w:rsidRPr="001B2461" w:rsidRDefault="009031B6" w:rsidP="009031B6">
      <w:pPr>
        <w:rPr>
          <w:rFonts w:ascii="Arial" w:hAnsi="Arial" w:cs="Arial"/>
          <w:sz w:val="22"/>
          <w:szCs w:val="22"/>
        </w:rPr>
      </w:pPr>
      <w:r w:rsidRPr="001B2461">
        <w:rPr>
          <w:rFonts w:ascii="Arial" w:hAnsi="Arial" w:cs="Arial"/>
          <w:sz w:val="22"/>
          <w:szCs w:val="22"/>
        </w:rPr>
        <w:t>Cal Klewin</w:t>
      </w:r>
    </w:p>
    <w:p w:rsidR="009031B6" w:rsidRPr="001B2461" w:rsidRDefault="009031B6" w:rsidP="009031B6">
      <w:pPr>
        <w:rPr>
          <w:rFonts w:ascii="Arial" w:hAnsi="Arial" w:cs="Arial"/>
          <w:b/>
          <w:bCs/>
          <w:sz w:val="22"/>
          <w:szCs w:val="22"/>
        </w:rPr>
      </w:pPr>
      <w:r w:rsidRPr="001B2461">
        <w:rPr>
          <w:rFonts w:ascii="Arial" w:hAnsi="Arial" w:cs="Arial"/>
          <w:b/>
          <w:bCs/>
          <w:sz w:val="22"/>
          <w:szCs w:val="22"/>
        </w:rPr>
        <w:t>Theodore Roosevelt Expressway Association</w:t>
      </w:r>
    </w:p>
    <w:p w:rsidR="009031B6" w:rsidRPr="001B2461" w:rsidRDefault="009031B6" w:rsidP="009031B6">
      <w:pPr>
        <w:rPr>
          <w:rFonts w:ascii="Arial" w:hAnsi="Arial" w:cs="Arial"/>
          <w:sz w:val="22"/>
          <w:szCs w:val="22"/>
        </w:rPr>
      </w:pPr>
      <w:r w:rsidRPr="001B2461">
        <w:rPr>
          <w:rFonts w:ascii="Arial" w:hAnsi="Arial" w:cs="Arial"/>
          <w:sz w:val="22"/>
          <w:szCs w:val="22"/>
        </w:rPr>
        <w:t>Executive Director</w:t>
      </w:r>
    </w:p>
    <w:p w:rsidR="009031B6" w:rsidRPr="001B2461" w:rsidRDefault="009031B6" w:rsidP="009031B6">
      <w:pPr>
        <w:rPr>
          <w:rFonts w:ascii="Arial" w:hAnsi="Arial" w:cs="Arial"/>
          <w:sz w:val="22"/>
          <w:szCs w:val="22"/>
        </w:rPr>
      </w:pPr>
      <w:r w:rsidRPr="001B2461">
        <w:rPr>
          <w:rFonts w:ascii="Arial" w:hAnsi="Arial" w:cs="Arial"/>
          <w:sz w:val="22"/>
          <w:szCs w:val="22"/>
        </w:rPr>
        <w:t>(701) 577-8110</w:t>
      </w:r>
      <w:proofErr w:type="gramStart"/>
      <w:r w:rsidRPr="001B2461">
        <w:rPr>
          <w:rFonts w:ascii="Arial" w:hAnsi="Arial" w:cs="Arial"/>
          <w:sz w:val="22"/>
          <w:szCs w:val="22"/>
        </w:rPr>
        <w:t>  Work</w:t>
      </w:r>
      <w:proofErr w:type="gramEnd"/>
    </w:p>
    <w:p w:rsidR="009031B6" w:rsidRPr="001B2461" w:rsidRDefault="009031B6" w:rsidP="009031B6">
      <w:pPr>
        <w:rPr>
          <w:rFonts w:ascii="Arial" w:hAnsi="Arial" w:cs="Arial"/>
          <w:sz w:val="22"/>
          <w:szCs w:val="22"/>
        </w:rPr>
      </w:pPr>
      <w:r w:rsidRPr="001B2461">
        <w:rPr>
          <w:rFonts w:ascii="Arial" w:hAnsi="Arial" w:cs="Arial"/>
          <w:sz w:val="22"/>
          <w:szCs w:val="22"/>
        </w:rPr>
        <w:t>(701) 523-6171</w:t>
      </w:r>
      <w:proofErr w:type="gramStart"/>
      <w:r w:rsidRPr="001B2461">
        <w:rPr>
          <w:rFonts w:ascii="Arial" w:hAnsi="Arial" w:cs="Arial"/>
          <w:sz w:val="22"/>
          <w:szCs w:val="22"/>
        </w:rPr>
        <w:t>  Mobile</w:t>
      </w:r>
      <w:proofErr w:type="gramEnd"/>
    </w:p>
    <w:p w:rsidR="009031B6" w:rsidRPr="001B2461" w:rsidRDefault="009031B6" w:rsidP="009031B6">
      <w:pPr>
        <w:rPr>
          <w:rFonts w:ascii="Arial" w:hAnsi="Arial" w:cs="Arial"/>
          <w:sz w:val="22"/>
          <w:szCs w:val="22"/>
        </w:rPr>
      </w:pPr>
      <w:r w:rsidRPr="001B2461">
        <w:rPr>
          <w:rFonts w:ascii="Arial" w:hAnsi="Arial" w:cs="Arial"/>
          <w:sz w:val="22"/>
          <w:szCs w:val="22"/>
        </w:rPr>
        <w:t>(701) 523-3189</w:t>
      </w:r>
      <w:proofErr w:type="gramStart"/>
      <w:r w:rsidRPr="001B2461">
        <w:rPr>
          <w:rFonts w:ascii="Arial" w:hAnsi="Arial" w:cs="Arial"/>
          <w:sz w:val="22"/>
          <w:szCs w:val="22"/>
        </w:rPr>
        <w:t>  Home</w:t>
      </w:r>
      <w:proofErr w:type="gramEnd"/>
      <w:r w:rsidRPr="001B2461">
        <w:rPr>
          <w:rFonts w:ascii="Arial" w:hAnsi="Arial" w:cs="Arial"/>
          <w:sz w:val="22"/>
          <w:szCs w:val="22"/>
        </w:rPr>
        <w:t xml:space="preserve"> </w:t>
      </w:r>
    </w:p>
    <w:p w:rsidR="009031B6" w:rsidRPr="001B2461" w:rsidRDefault="009031B6" w:rsidP="009031B6">
      <w:pPr>
        <w:rPr>
          <w:rFonts w:ascii="Arial" w:hAnsi="Arial" w:cs="Arial"/>
          <w:sz w:val="22"/>
          <w:szCs w:val="22"/>
        </w:rPr>
      </w:pPr>
      <w:r w:rsidRPr="001B2461">
        <w:rPr>
          <w:rFonts w:ascii="Arial" w:hAnsi="Arial" w:cs="Arial"/>
          <w:sz w:val="22"/>
          <w:szCs w:val="22"/>
        </w:rPr>
        <w:t>14610 86th St. SW</w:t>
      </w:r>
    </w:p>
    <w:p w:rsidR="009031B6" w:rsidRPr="001B2461" w:rsidRDefault="009031B6" w:rsidP="009031B6">
      <w:pPr>
        <w:rPr>
          <w:rFonts w:ascii="Arial" w:hAnsi="Arial" w:cs="Arial"/>
          <w:sz w:val="22"/>
          <w:szCs w:val="22"/>
        </w:rPr>
      </w:pPr>
      <w:r w:rsidRPr="001B2461">
        <w:rPr>
          <w:rFonts w:ascii="Arial" w:hAnsi="Arial" w:cs="Arial"/>
          <w:sz w:val="22"/>
          <w:szCs w:val="22"/>
        </w:rPr>
        <w:t>Bowman, ND 58623</w:t>
      </w:r>
    </w:p>
    <w:p w:rsidR="009031B6" w:rsidRDefault="009031B6" w:rsidP="009031B6"/>
    <w:p w:rsidR="009031B6" w:rsidRDefault="0076396F" w:rsidP="009031B6">
      <w:hyperlink r:id="rId10" w:history="1">
        <w:r w:rsidR="009031B6">
          <w:rPr>
            <w:rStyle w:val="Hyperlink"/>
          </w:rPr>
          <w:t>cal@trexpressway.com</w:t>
        </w:r>
      </w:hyperlink>
    </w:p>
    <w:p w:rsidR="00187324" w:rsidRPr="009031B6" w:rsidRDefault="0076396F" w:rsidP="009031B6">
      <w:hyperlink r:id="rId11" w:history="1">
        <w:r w:rsidR="009031B6">
          <w:rPr>
            <w:rStyle w:val="Hyperlink"/>
          </w:rPr>
          <w:t>www.trexpressway.com</w:t>
        </w:r>
      </w:hyperlink>
    </w:p>
    <w:sectPr w:rsidR="00187324" w:rsidRPr="009031B6" w:rsidSect="00E23ED0">
      <w:headerReference w:type="default" r:id="rId12"/>
      <w:pgSz w:w="12240" w:h="15840"/>
      <w:pgMar w:top="-81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7CF" w:rsidRDefault="007527CF" w:rsidP="00255A58">
      <w:r>
        <w:separator/>
      </w:r>
    </w:p>
  </w:endnote>
  <w:endnote w:type="continuationSeparator" w:id="0">
    <w:p w:rsidR="007527CF" w:rsidRDefault="007527CF" w:rsidP="00255A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7CF" w:rsidRDefault="007527CF" w:rsidP="00255A58">
      <w:r>
        <w:separator/>
      </w:r>
    </w:p>
  </w:footnote>
  <w:footnote w:type="continuationSeparator" w:id="0">
    <w:p w:rsidR="007527CF" w:rsidRDefault="007527CF" w:rsidP="00255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A2" w:rsidRDefault="00B952A2" w:rsidP="00B952A2">
    <w:pPr>
      <w:pStyle w:val="Header"/>
      <w:jc w:val="left"/>
    </w:pPr>
  </w:p>
  <w:p w:rsidR="00F14D45" w:rsidRPr="00C565F3" w:rsidRDefault="00F14D45" w:rsidP="00C565F3">
    <w:pPr>
      <w:pStyle w:val="Header"/>
    </w:pPr>
  </w:p>
  <w:p w:rsidR="00F14D45" w:rsidRDefault="00F14D45" w:rsidP="00C565F3">
    <w:pPr>
      <w:pStyle w:val="Header"/>
    </w:pPr>
  </w:p>
  <w:p w:rsidR="00F14D45" w:rsidRDefault="00F14D45" w:rsidP="00C565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61C0"/>
    <w:multiLevelType w:val="hybridMultilevel"/>
    <w:tmpl w:val="2728AA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269C9"/>
    <w:multiLevelType w:val="hybridMultilevel"/>
    <w:tmpl w:val="1E4CC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trackRevisions/>
  <w:defaultTabStop w:val="720"/>
  <w:characterSpacingControl w:val="doNotCompress"/>
  <w:hdrShapeDefaults>
    <o:shapedefaults v:ext="edit" spidmax="8194"/>
  </w:hdrShapeDefaults>
  <w:footnotePr>
    <w:footnote w:id="-1"/>
    <w:footnote w:id="0"/>
  </w:footnotePr>
  <w:endnotePr>
    <w:endnote w:id="-1"/>
    <w:endnote w:id="0"/>
  </w:endnotePr>
  <w:compat/>
  <w:rsids>
    <w:rsidRoot w:val="005D4F71"/>
    <w:rsid w:val="000015B3"/>
    <w:rsid w:val="000126AA"/>
    <w:rsid w:val="00034E24"/>
    <w:rsid w:val="00035225"/>
    <w:rsid w:val="00037D44"/>
    <w:rsid w:val="00044A46"/>
    <w:rsid w:val="00044E60"/>
    <w:rsid w:val="00057A91"/>
    <w:rsid w:val="00060721"/>
    <w:rsid w:val="000632F6"/>
    <w:rsid w:val="000728F6"/>
    <w:rsid w:val="00081CC7"/>
    <w:rsid w:val="000A3EDC"/>
    <w:rsid w:val="000B2612"/>
    <w:rsid w:val="000C1D1F"/>
    <w:rsid w:val="000E29A2"/>
    <w:rsid w:val="00105B6B"/>
    <w:rsid w:val="00105DC7"/>
    <w:rsid w:val="00112EEC"/>
    <w:rsid w:val="00146A22"/>
    <w:rsid w:val="00171BD4"/>
    <w:rsid w:val="00187324"/>
    <w:rsid w:val="0019574E"/>
    <w:rsid w:val="001A552D"/>
    <w:rsid w:val="001B0BAF"/>
    <w:rsid w:val="001B1849"/>
    <w:rsid w:val="001B2461"/>
    <w:rsid w:val="001C41A6"/>
    <w:rsid w:val="001D3090"/>
    <w:rsid w:val="001D4592"/>
    <w:rsid w:val="001E1732"/>
    <w:rsid w:val="00202BA5"/>
    <w:rsid w:val="00211F1F"/>
    <w:rsid w:val="002205BA"/>
    <w:rsid w:val="00223A85"/>
    <w:rsid w:val="00255A58"/>
    <w:rsid w:val="002638C7"/>
    <w:rsid w:val="00282F52"/>
    <w:rsid w:val="00285A23"/>
    <w:rsid w:val="002970ED"/>
    <w:rsid w:val="002973BB"/>
    <w:rsid w:val="002A1741"/>
    <w:rsid w:val="002A4592"/>
    <w:rsid w:val="002B2351"/>
    <w:rsid w:val="002B46FD"/>
    <w:rsid w:val="002B6D3A"/>
    <w:rsid w:val="002C534B"/>
    <w:rsid w:val="002D5AC8"/>
    <w:rsid w:val="002E47BF"/>
    <w:rsid w:val="002F4A54"/>
    <w:rsid w:val="00300CC8"/>
    <w:rsid w:val="00303ECB"/>
    <w:rsid w:val="00313E08"/>
    <w:rsid w:val="00334B00"/>
    <w:rsid w:val="0034653C"/>
    <w:rsid w:val="00351658"/>
    <w:rsid w:val="003743F4"/>
    <w:rsid w:val="00377C1C"/>
    <w:rsid w:val="00380E5D"/>
    <w:rsid w:val="00394830"/>
    <w:rsid w:val="00394CA3"/>
    <w:rsid w:val="003A397D"/>
    <w:rsid w:val="003A46D7"/>
    <w:rsid w:val="003A6827"/>
    <w:rsid w:val="003B5AC0"/>
    <w:rsid w:val="003D20BC"/>
    <w:rsid w:val="003D32E6"/>
    <w:rsid w:val="003D37AF"/>
    <w:rsid w:val="003D6858"/>
    <w:rsid w:val="00407ADD"/>
    <w:rsid w:val="00412105"/>
    <w:rsid w:val="00420831"/>
    <w:rsid w:val="004453C1"/>
    <w:rsid w:val="0048091D"/>
    <w:rsid w:val="00486B9C"/>
    <w:rsid w:val="004A0F3A"/>
    <w:rsid w:val="004D40F6"/>
    <w:rsid w:val="004E3DD4"/>
    <w:rsid w:val="004E7B22"/>
    <w:rsid w:val="004F698D"/>
    <w:rsid w:val="005144EB"/>
    <w:rsid w:val="00524617"/>
    <w:rsid w:val="00535FC9"/>
    <w:rsid w:val="005475AB"/>
    <w:rsid w:val="00552ABC"/>
    <w:rsid w:val="00582120"/>
    <w:rsid w:val="005A456F"/>
    <w:rsid w:val="005A7AB2"/>
    <w:rsid w:val="005B20C1"/>
    <w:rsid w:val="005B3659"/>
    <w:rsid w:val="005C2ACB"/>
    <w:rsid w:val="005C44B8"/>
    <w:rsid w:val="005D4F71"/>
    <w:rsid w:val="005F5C17"/>
    <w:rsid w:val="006302DB"/>
    <w:rsid w:val="006556EC"/>
    <w:rsid w:val="0066662C"/>
    <w:rsid w:val="00691F65"/>
    <w:rsid w:val="00692DAA"/>
    <w:rsid w:val="00694DB4"/>
    <w:rsid w:val="006A7D46"/>
    <w:rsid w:val="006C7507"/>
    <w:rsid w:val="006E38CD"/>
    <w:rsid w:val="00716B04"/>
    <w:rsid w:val="00750848"/>
    <w:rsid w:val="007518BF"/>
    <w:rsid w:val="007527CF"/>
    <w:rsid w:val="00752DA5"/>
    <w:rsid w:val="00760DC4"/>
    <w:rsid w:val="0076396F"/>
    <w:rsid w:val="00782BA9"/>
    <w:rsid w:val="0079031C"/>
    <w:rsid w:val="007A0148"/>
    <w:rsid w:val="007A4E10"/>
    <w:rsid w:val="007A7025"/>
    <w:rsid w:val="007B7F3B"/>
    <w:rsid w:val="007F0CAE"/>
    <w:rsid w:val="007F489E"/>
    <w:rsid w:val="00801DAA"/>
    <w:rsid w:val="00803948"/>
    <w:rsid w:val="0081773F"/>
    <w:rsid w:val="00820C17"/>
    <w:rsid w:val="00844583"/>
    <w:rsid w:val="008452F9"/>
    <w:rsid w:val="008555B3"/>
    <w:rsid w:val="00861195"/>
    <w:rsid w:val="008613C5"/>
    <w:rsid w:val="00864862"/>
    <w:rsid w:val="00872D34"/>
    <w:rsid w:val="00873839"/>
    <w:rsid w:val="00886990"/>
    <w:rsid w:val="0089330F"/>
    <w:rsid w:val="008962D5"/>
    <w:rsid w:val="008A3451"/>
    <w:rsid w:val="008A449C"/>
    <w:rsid w:val="008B7F39"/>
    <w:rsid w:val="008E5F75"/>
    <w:rsid w:val="008F70C2"/>
    <w:rsid w:val="008F7F51"/>
    <w:rsid w:val="0090260D"/>
    <w:rsid w:val="00902F7A"/>
    <w:rsid w:val="009031B6"/>
    <w:rsid w:val="00904D3F"/>
    <w:rsid w:val="00912072"/>
    <w:rsid w:val="009416BF"/>
    <w:rsid w:val="00943357"/>
    <w:rsid w:val="0095431C"/>
    <w:rsid w:val="0095734F"/>
    <w:rsid w:val="009648B2"/>
    <w:rsid w:val="0096679E"/>
    <w:rsid w:val="00970822"/>
    <w:rsid w:val="00975619"/>
    <w:rsid w:val="009A4543"/>
    <w:rsid w:val="009C0BEC"/>
    <w:rsid w:val="009D2F36"/>
    <w:rsid w:val="009D3CF2"/>
    <w:rsid w:val="00A00D87"/>
    <w:rsid w:val="00A10CA4"/>
    <w:rsid w:val="00A14CC4"/>
    <w:rsid w:val="00A175D1"/>
    <w:rsid w:val="00A31896"/>
    <w:rsid w:val="00A52652"/>
    <w:rsid w:val="00A6373C"/>
    <w:rsid w:val="00A900D7"/>
    <w:rsid w:val="00A957D5"/>
    <w:rsid w:val="00A96E37"/>
    <w:rsid w:val="00AA307E"/>
    <w:rsid w:val="00AA66A6"/>
    <w:rsid w:val="00AC4BCB"/>
    <w:rsid w:val="00B02C5C"/>
    <w:rsid w:val="00B06836"/>
    <w:rsid w:val="00B37F8C"/>
    <w:rsid w:val="00B63185"/>
    <w:rsid w:val="00B67BC8"/>
    <w:rsid w:val="00B86FF8"/>
    <w:rsid w:val="00B952A2"/>
    <w:rsid w:val="00BB5E2A"/>
    <w:rsid w:val="00BC2832"/>
    <w:rsid w:val="00BC48ED"/>
    <w:rsid w:val="00BF1DDA"/>
    <w:rsid w:val="00C01E63"/>
    <w:rsid w:val="00C05DFB"/>
    <w:rsid w:val="00C07FE2"/>
    <w:rsid w:val="00C301D3"/>
    <w:rsid w:val="00C31139"/>
    <w:rsid w:val="00C3270E"/>
    <w:rsid w:val="00C33A72"/>
    <w:rsid w:val="00C42B0C"/>
    <w:rsid w:val="00C50211"/>
    <w:rsid w:val="00C5081F"/>
    <w:rsid w:val="00C53554"/>
    <w:rsid w:val="00C53F08"/>
    <w:rsid w:val="00C565F3"/>
    <w:rsid w:val="00C64B25"/>
    <w:rsid w:val="00C65D95"/>
    <w:rsid w:val="00C725FE"/>
    <w:rsid w:val="00C7292E"/>
    <w:rsid w:val="00C875E7"/>
    <w:rsid w:val="00C91EE6"/>
    <w:rsid w:val="00CB44E3"/>
    <w:rsid w:val="00CB4E11"/>
    <w:rsid w:val="00CE08BA"/>
    <w:rsid w:val="00D007C6"/>
    <w:rsid w:val="00D00C5A"/>
    <w:rsid w:val="00D31CB7"/>
    <w:rsid w:val="00D35CEC"/>
    <w:rsid w:val="00D42E6E"/>
    <w:rsid w:val="00D4387F"/>
    <w:rsid w:val="00D44B05"/>
    <w:rsid w:val="00D47628"/>
    <w:rsid w:val="00D50193"/>
    <w:rsid w:val="00D82A7E"/>
    <w:rsid w:val="00D84CF8"/>
    <w:rsid w:val="00D97D62"/>
    <w:rsid w:val="00DA5747"/>
    <w:rsid w:val="00DA7142"/>
    <w:rsid w:val="00DC6CED"/>
    <w:rsid w:val="00DD3724"/>
    <w:rsid w:val="00DF1EA7"/>
    <w:rsid w:val="00E12E20"/>
    <w:rsid w:val="00E23ED0"/>
    <w:rsid w:val="00E30396"/>
    <w:rsid w:val="00E450C0"/>
    <w:rsid w:val="00E673B0"/>
    <w:rsid w:val="00E93F25"/>
    <w:rsid w:val="00EA28A5"/>
    <w:rsid w:val="00EB0B59"/>
    <w:rsid w:val="00EB5759"/>
    <w:rsid w:val="00ED154D"/>
    <w:rsid w:val="00ED409B"/>
    <w:rsid w:val="00EE7992"/>
    <w:rsid w:val="00EF7C0E"/>
    <w:rsid w:val="00F112D6"/>
    <w:rsid w:val="00F13D00"/>
    <w:rsid w:val="00F14D45"/>
    <w:rsid w:val="00F17E97"/>
    <w:rsid w:val="00F35717"/>
    <w:rsid w:val="00F635AA"/>
    <w:rsid w:val="00F669A8"/>
    <w:rsid w:val="00F76572"/>
    <w:rsid w:val="00F769BC"/>
    <w:rsid w:val="00F9493A"/>
    <w:rsid w:val="00FB6461"/>
    <w:rsid w:val="00FD4E36"/>
    <w:rsid w:val="00FD6C84"/>
    <w:rsid w:val="00FE0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19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A58"/>
    <w:rPr>
      <w:rFonts w:ascii="Tahoma" w:hAnsi="Tahoma" w:cs="Tahoma"/>
      <w:sz w:val="16"/>
      <w:szCs w:val="16"/>
    </w:rPr>
  </w:style>
  <w:style w:type="character" w:customStyle="1" w:styleId="BalloonTextChar">
    <w:name w:val="Balloon Text Char"/>
    <w:basedOn w:val="DefaultParagraphFont"/>
    <w:link w:val="BalloonText"/>
    <w:uiPriority w:val="99"/>
    <w:semiHidden/>
    <w:rsid w:val="00255A58"/>
    <w:rPr>
      <w:rFonts w:ascii="Tahoma" w:hAnsi="Tahoma" w:cs="Tahoma"/>
      <w:sz w:val="16"/>
      <w:szCs w:val="16"/>
    </w:rPr>
  </w:style>
  <w:style w:type="paragraph" w:styleId="Header">
    <w:name w:val="header"/>
    <w:basedOn w:val="Normal"/>
    <w:link w:val="HeaderChar"/>
    <w:uiPriority w:val="99"/>
    <w:unhideWhenUsed/>
    <w:rsid w:val="00C565F3"/>
    <w:pPr>
      <w:tabs>
        <w:tab w:val="center" w:pos="4680"/>
        <w:tab w:val="right" w:pos="9360"/>
      </w:tabs>
      <w:jc w:val="center"/>
    </w:pPr>
    <w:rPr>
      <w:rFonts w:ascii="Calibri" w:hAnsi="Calibri"/>
      <w:noProof/>
      <w:sz w:val="22"/>
      <w:szCs w:val="22"/>
    </w:rPr>
  </w:style>
  <w:style w:type="character" w:customStyle="1" w:styleId="HeaderChar">
    <w:name w:val="Header Char"/>
    <w:basedOn w:val="DefaultParagraphFont"/>
    <w:link w:val="Header"/>
    <w:uiPriority w:val="99"/>
    <w:rsid w:val="00C565F3"/>
    <w:rPr>
      <w:noProof/>
      <w:sz w:val="22"/>
      <w:szCs w:val="22"/>
    </w:rPr>
  </w:style>
  <w:style w:type="paragraph" w:styleId="Footer">
    <w:name w:val="footer"/>
    <w:basedOn w:val="Normal"/>
    <w:link w:val="FooterChar"/>
    <w:uiPriority w:val="99"/>
    <w:unhideWhenUsed/>
    <w:rsid w:val="00255A58"/>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255A58"/>
  </w:style>
  <w:style w:type="character" w:styleId="Hyperlink">
    <w:name w:val="Hyperlink"/>
    <w:basedOn w:val="DefaultParagraphFont"/>
    <w:uiPriority w:val="99"/>
    <w:unhideWhenUsed/>
    <w:rsid w:val="00872D34"/>
    <w:rPr>
      <w:color w:val="0000FF"/>
      <w:u w:val="single"/>
    </w:rPr>
  </w:style>
  <w:style w:type="paragraph" w:customStyle="1" w:styleId="Default">
    <w:name w:val="Default"/>
    <w:rsid w:val="00C875E7"/>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187324"/>
    <w:rPr>
      <w:b/>
      <w:bCs/>
    </w:rPr>
  </w:style>
  <w:style w:type="character" w:customStyle="1" w:styleId="modeventslatestdate">
    <w:name w:val="mod_events_latest_date"/>
    <w:basedOn w:val="DefaultParagraphFont"/>
    <w:rsid w:val="00187324"/>
  </w:style>
  <w:style w:type="character" w:customStyle="1" w:styleId="modeventslatestcontent">
    <w:name w:val="mod_events_latest_content"/>
    <w:basedOn w:val="DefaultParagraphFont"/>
    <w:rsid w:val="00187324"/>
  </w:style>
  <w:style w:type="paragraph" w:styleId="ListParagraph">
    <w:name w:val="List Paragraph"/>
    <w:basedOn w:val="Normal"/>
    <w:uiPriority w:val="34"/>
    <w:qFormat/>
    <w:rsid w:val="00D84CF8"/>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19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A58"/>
    <w:rPr>
      <w:rFonts w:ascii="Tahoma" w:hAnsi="Tahoma" w:cs="Tahoma"/>
      <w:sz w:val="16"/>
      <w:szCs w:val="16"/>
    </w:rPr>
  </w:style>
  <w:style w:type="character" w:customStyle="1" w:styleId="BalloonTextChar">
    <w:name w:val="Balloon Text Char"/>
    <w:basedOn w:val="DefaultParagraphFont"/>
    <w:link w:val="BalloonText"/>
    <w:uiPriority w:val="99"/>
    <w:semiHidden/>
    <w:rsid w:val="00255A58"/>
    <w:rPr>
      <w:rFonts w:ascii="Tahoma" w:hAnsi="Tahoma" w:cs="Tahoma"/>
      <w:sz w:val="16"/>
      <w:szCs w:val="16"/>
    </w:rPr>
  </w:style>
  <w:style w:type="paragraph" w:styleId="Header">
    <w:name w:val="header"/>
    <w:basedOn w:val="Normal"/>
    <w:link w:val="HeaderChar"/>
    <w:uiPriority w:val="99"/>
    <w:unhideWhenUsed/>
    <w:rsid w:val="00C565F3"/>
    <w:pPr>
      <w:tabs>
        <w:tab w:val="center" w:pos="4680"/>
        <w:tab w:val="right" w:pos="9360"/>
      </w:tabs>
      <w:jc w:val="center"/>
    </w:pPr>
    <w:rPr>
      <w:rFonts w:ascii="Calibri" w:hAnsi="Calibri"/>
      <w:noProof/>
      <w:sz w:val="22"/>
      <w:szCs w:val="22"/>
    </w:rPr>
  </w:style>
  <w:style w:type="character" w:customStyle="1" w:styleId="HeaderChar">
    <w:name w:val="Header Char"/>
    <w:basedOn w:val="DefaultParagraphFont"/>
    <w:link w:val="Header"/>
    <w:uiPriority w:val="99"/>
    <w:rsid w:val="00C565F3"/>
    <w:rPr>
      <w:noProof/>
      <w:sz w:val="22"/>
      <w:szCs w:val="22"/>
    </w:rPr>
  </w:style>
  <w:style w:type="paragraph" w:styleId="Footer">
    <w:name w:val="footer"/>
    <w:basedOn w:val="Normal"/>
    <w:link w:val="FooterChar"/>
    <w:uiPriority w:val="99"/>
    <w:unhideWhenUsed/>
    <w:rsid w:val="00255A58"/>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255A58"/>
  </w:style>
  <w:style w:type="character" w:styleId="Hyperlink">
    <w:name w:val="Hyperlink"/>
    <w:basedOn w:val="DefaultParagraphFont"/>
    <w:uiPriority w:val="99"/>
    <w:unhideWhenUsed/>
    <w:rsid w:val="00872D34"/>
    <w:rPr>
      <w:color w:val="0000FF"/>
      <w:u w:val="single"/>
    </w:rPr>
  </w:style>
  <w:style w:type="paragraph" w:customStyle="1" w:styleId="Default">
    <w:name w:val="Default"/>
    <w:rsid w:val="00C875E7"/>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187324"/>
    <w:rPr>
      <w:b/>
      <w:bCs/>
    </w:rPr>
  </w:style>
  <w:style w:type="character" w:customStyle="1" w:styleId="modeventslatestdate">
    <w:name w:val="mod_events_latest_date"/>
    <w:basedOn w:val="DefaultParagraphFont"/>
    <w:rsid w:val="00187324"/>
  </w:style>
  <w:style w:type="character" w:customStyle="1" w:styleId="modeventslatestcontent">
    <w:name w:val="mod_events_latest_content"/>
    <w:basedOn w:val="DefaultParagraphFont"/>
    <w:rsid w:val="00187324"/>
  </w:style>
  <w:style w:type="paragraph" w:styleId="ListParagraph">
    <w:name w:val="List Paragraph"/>
    <w:basedOn w:val="Normal"/>
    <w:uiPriority w:val="34"/>
    <w:qFormat/>
    <w:rsid w:val="00D84CF8"/>
    <w:pPr>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162864052">
      <w:bodyDiv w:val="1"/>
      <w:marLeft w:val="0"/>
      <w:marRight w:val="0"/>
      <w:marTop w:val="0"/>
      <w:marBottom w:val="0"/>
      <w:divBdr>
        <w:top w:val="none" w:sz="0" w:space="0" w:color="auto"/>
        <w:left w:val="none" w:sz="0" w:space="0" w:color="auto"/>
        <w:bottom w:val="none" w:sz="0" w:space="0" w:color="auto"/>
        <w:right w:val="none" w:sz="0" w:space="0" w:color="auto"/>
      </w:divBdr>
    </w:div>
    <w:div w:id="415056504">
      <w:bodyDiv w:val="1"/>
      <w:marLeft w:val="0"/>
      <w:marRight w:val="0"/>
      <w:marTop w:val="0"/>
      <w:marBottom w:val="0"/>
      <w:divBdr>
        <w:top w:val="none" w:sz="0" w:space="0" w:color="auto"/>
        <w:left w:val="none" w:sz="0" w:space="0" w:color="auto"/>
        <w:bottom w:val="none" w:sz="0" w:space="0" w:color="auto"/>
        <w:right w:val="none" w:sz="0" w:space="0" w:color="auto"/>
      </w:divBdr>
    </w:div>
    <w:div w:id="673532584">
      <w:bodyDiv w:val="1"/>
      <w:marLeft w:val="0"/>
      <w:marRight w:val="0"/>
      <w:marTop w:val="0"/>
      <w:marBottom w:val="0"/>
      <w:divBdr>
        <w:top w:val="none" w:sz="0" w:space="0" w:color="auto"/>
        <w:left w:val="none" w:sz="0" w:space="0" w:color="auto"/>
        <w:bottom w:val="none" w:sz="0" w:space="0" w:color="auto"/>
        <w:right w:val="none" w:sz="0" w:space="0" w:color="auto"/>
      </w:divBdr>
      <w:divsChild>
        <w:div w:id="700591065">
          <w:marLeft w:val="0"/>
          <w:marRight w:val="0"/>
          <w:marTop w:val="0"/>
          <w:marBottom w:val="0"/>
          <w:divBdr>
            <w:top w:val="none" w:sz="0" w:space="0" w:color="auto"/>
            <w:left w:val="none" w:sz="0" w:space="0" w:color="auto"/>
            <w:bottom w:val="none" w:sz="0" w:space="0" w:color="auto"/>
            <w:right w:val="none" w:sz="0" w:space="0" w:color="auto"/>
          </w:divBdr>
          <w:divsChild>
            <w:div w:id="1658339804">
              <w:marLeft w:val="0"/>
              <w:marRight w:val="0"/>
              <w:marTop w:val="0"/>
              <w:marBottom w:val="0"/>
              <w:divBdr>
                <w:top w:val="none" w:sz="0" w:space="0" w:color="auto"/>
                <w:left w:val="none" w:sz="0" w:space="0" w:color="auto"/>
                <w:bottom w:val="none" w:sz="0" w:space="0" w:color="auto"/>
                <w:right w:val="none" w:sz="0" w:space="0" w:color="auto"/>
              </w:divBdr>
              <w:divsChild>
                <w:div w:id="1292437147">
                  <w:marLeft w:val="0"/>
                  <w:marRight w:val="0"/>
                  <w:marTop w:val="0"/>
                  <w:marBottom w:val="0"/>
                  <w:divBdr>
                    <w:top w:val="none" w:sz="0" w:space="0" w:color="auto"/>
                    <w:left w:val="none" w:sz="0" w:space="0" w:color="auto"/>
                    <w:bottom w:val="none" w:sz="0" w:space="0" w:color="auto"/>
                    <w:right w:val="none" w:sz="0" w:space="0" w:color="auto"/>
                  </w:divBdr>
                  <w:divsChild>
                    <w:div w:id="454756204">
                      <w:marLeft w:val="0"/>
                      <w:marRight w:val="0"/>
                      <w:marTop w:val="0"/>
                      <w:marBottom w:val="0"/>
                      <w:divBdr>
                        <w:top w:val="none" w:sz="0" w:space="0" w:color="auto"/>
                        <w:left w:val="none" w:sz="0" w:space="0" w:color="auto"/>
                        <w:bottom w:val="none" w:sz="0" w:space="0" w:color="auto"/>
                        <w:right w:val="none" w:sz="0" w:space="0" w:color="auto"/>
                      </w:divBdr>
                      <w:divsChild>
                        <w:div w:id="1410419167">
                          <w:marLeft w:val="0"/>
                          <w:marRight w:val="0"/>
                          <w:marTop w:val="0"/>
                          <w:marBottom w:val="0"/>
                          <w:divBdr>
                            <w:top w:val="none" w:sz="0" w:space="0" w:color="auto"/>
                            <w:left w:val="none" w:sz="0" w:space="0" w:color="auto"/>
                            <w:bottom w:val="none" w:sz="0" w:space="0" w:color="auto"/>
                            <w:right w:val="none" w:sz="0" w:space="0" w:color="auto"/>
                          </w:divBdr>
                          <w:divsChild>
                            <w:div w:id="725224518">
                              <w:marLeft w:val="0"/>
                              <w:marRight w:val="0"/>
                              <w:marTop w:val="0"/>
                              <w:marBottom w:val="0"/>
                              <w:divBdr>
                                <w:top w:val="none" w:sz="0" w:space="0" w:color="auto"/>
                                <w:left w:val="none" w:sz="0" w:space="0" w:color="auto"/>
                                <w:bottom w:val="none" w:sz="0" w:space="0" w:color="auto"/>
                                <w:right w:val="none" w:sz="0" w:space="0" w:color="auto"/>
                              </w:divBdr>
                              <w:divsChild>
                                <w:div w:id="215119661">
                                  <w:marLeft w:val="0"/>
                                  <w:marRight w:val="0"/>
                                  <w:marTop w:val="0"/>
                                  <w:marBottom w:val="0"/>
                                  <w:divBdr>
                                    <w:top w:val="none" w:sz="0" w:space="0" w:color="auto"/>
                                    <w:left w:val="none" w:sz="0" w:space="0" w:color="auto"/>
                                    <w:bottom w:val="none" w:sz="0" w:space="0" w:color="auto"/>
                                    <w:right w:val="none" w:sz="0" w:space="0" w:color="auto"/>
                                  </w:divBdr>
                                  <w:divsChild>
                                    <w:div w:id="2018191016">
                                      <w:marLeft w:val="0"/>
                                      <w:marRight w:val="0"/>
                                      <w:marTop w:val="0"/>
                                      <w:marBottom w:val="0"/>
                                      <w:divBdr>
                                        <w:top w:val="none" w:sz="0" w:space="0" w:color="auto"/>
                                        <w:left w:val="none" w:sz="0" w:space="0" w:color="auto"/>
                                        <w:bottom w:val="none" w:sz="0" w:space="0" w:color="auto"/>
                                        <w:right w:val="none" w:sz="0" w:space="0" w:color="auto"/>
                                      </w:divBdr>
                                      <w:divsChild>
                                        <w:div w:id="1898783493">
                                          <w:marLeft w:val="0"/>
                                          <w:marRight w:val="0"/>
                                          <w:marTop w:val="0"/>
                                          <w:marBottom w:val="0"/>
                                          <w:divBdr>
                                            <w:top w:val="none" w:sz="0" w:space="0" w:color="auto"/>
                                            <w:left w:val="none" w:sz="0" w:space="0" w:color="auto"/>
                                            <w:bottom w:val="none" w:sz="0" w:space="0" w:color="auto"/>
                                            <w:right w:val="none" w:sz="0" w:space="0" w:color="auto"/>
                                          </w:divBdr>
                                          <w:divsChild>
                                            <w:div w:id="375200119">
                                              <w:marLeft w:val="105"/>
                                              <w:marRight w:val="105"/>
                                              <w:marTop w:val="0"/>
                                              <w:marBottom w:val="210"/>
                                              <w:divBdr>
                                                <w:top w:val="none" w:sz="0" w:space="0" w:color="auto"/>
                                                <w:left w:val="none" w:sz="0" w:space="0" w:color="auto"/>
                                                <w:bottom w:val="none" w:sz="0" w:space="0" w:color="auto"/>
                                                <w:right w:val="none" w:sz="0" w:space="0" w:color="auto"/>
                                              </w:divBdr>
                                              <w:divsChild>
                                                <w:div w:id="2095780796">
                                                  <w:marLeft w:val="0"/>
                                                  <w:marRight w:val="0"/>
                                                  <w:marTop w:val="0"/>
                                                  <w:marBottom w:val="0"/>
                                                  <w:divBdr>
                                                    <w:top w:val="single" w:sz="6" w:space="15" w:color="C5C5C5"/>
                                                    <w:left w:val="single" w:sz="6" w:space="15" w:color="C5C5C5"/>
                                                    <w:bottom w:val="single" w:sz="6" w:space="12" w:color="C5C5C5"/>
                                                    <w:right w:val="single" w:sz="6" w:space="15" w:color="C5C5C5"/>
                                                  </w:divBdr>
                                                  <w:divsChild>
                                                    <w:div w:id="1905212467">
                                                      <w:marLeft w:val="0"/>
                                                      <w:marRight w:val="0"/>
                                                      <w:marTop w:val="0"/>
                                                      <w:marBottom w:val="0"/>
                                                      <w:divBdr>
                                                        <w:top w:val="none" w:sz="0" w:space="0" w:color="auto"/>
                                                        <w:left w:val="none" w:sz="0" w:space="0" w:color="auto"/>
                                                        <w:bottom w:val="none" w:sz="0" w:space="0" w:color="auto"/>
                                                        <w:right w:val="none" w:sz="0" w:space="0" w:color="auto"/>
                                                      </w:divBdr>
                                                      <w:divsChild>
                                                        <w:div w:id="19431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200112">
      <w:bodyDiv w:val="1"/>
      <w:marLeft w:val="0"/>
      <w:marRight w:val="0"/>
      <w:marTop w:val="0"/>
      <w:marBottom w:val="0"/>
      <w:divBdr>
        <w:top w:val="none" w:sz="0" w:space="0" w:color="auto"/>
        <w:left w:val="none" w:sz="0" w:space="0" w:color="auto"/>
        <w:bottom w:val="none" w:sz="0" w:space="0" w:color="auto"/>
        <w:right w:val="none" w:sz="0" w:space="0" w:color="auto"/>
      </w:divBdr>
    </w:div>
    <w:div w:id="1339848099">
      <w:bodyDiv w:val="1"/>
      <w:marLeft w:val="0"/>
      <w:marRight w:val="0"/>
      <w:marTop w:val="0"/>
      <w:marBottom w:val="0"/>
      <w:divBdr>
        <w:top w:val="none" w:sz="0" w:space="0" w:color="auto"/>
        <w:left w:val="none" w:sz="0" w:space="0" w:color="auto"/>
        <w:bottom w:val="none" w:sz="0" w:space="0" w:color="auto"/>
        <w:right w:val="none" w:sz="0" w:space="0" w:color="auto"/>
      </w:divBdr>
    </w:div>
    <w:div w:id="1500194559">
      <w:bodyDiv w:val="1"/>
      <w:marLeft w:val="0"/>
      <w:marRight w:val="0"/>
      <w:marTop w:val="0"/>
      <w:marBottom w:val="0"/>
      <w:divBdr>
        <w:top w:val="none" w:sz="0" w:space="0" w:color="auto"/>
        <w:left w:val="none" w:sz="0" w:space="0" w:color="auto"/>
        <w:bottom w:val="none" w:sz="0" w:space="0" w:color="auto"/>
        <w:right w:val="none" w:sz="0" w:space="0" w:color="auto"/>
      </w:divBdr>
    </w:div>
    <w:div w:id="17392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xpressway.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cal@trexpressway.com" TargetMode="External"/><Relationship Id="rId4" Type="http://schemas.openxmlformats.org/officeDocument/2006/relationships/settings" Target="settings.xml"/><Relationship Id="rId9" Type="http://schemas.openxmlformats.org/officeDocument/2006/relationships/hyperlink" Target="http://www.portstoplain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36A8A-740A-4080-A0F0-07D153D7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5536</CharactersWithSpaces>
  <SharedDoc>false</SharedDoc>
  <HLinks>
    <vt:vector size="6" baseType="variant">
      <vt:variant>
        <vt:i4>5439579</vt:i4>
      </vt:variant>
      <vt:variant>
        <vt:i4>3</vt:i4>
      </vt:variant>
      <vt:variant>
        <vt:i4>0</vt:i4>
      </vt:variant>
      <vt:variant>
        <vt:i4>5</vt:i4>
      </vt:variant>
      <vt:variant>
        <vt:lpwstr>http://www.trexpressway.com/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us84099</cp:lastModifiedBy>
  <cp:revision>2</cp:revision>
  <cp:lastPrinted>2011-07-07T13:13:00Z</cp:lastPrinted>
  <dcterms:created xsi:type="dcterms:W3CDTF">2015-09-22T21:56:00Z</dcterms:created>
  <dcterms:modified xsi:type="dcterms:W3CDTF">2015-09-22T21:56:00Z</dcterms:modified>
</cp:coreProperties>
</file>