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0B" w:rsidRPr="005677D5" w:rsidRDefault="00534E0B" w:rsidP="00534E0B">
      <w:pPr>
        <w:rPr>
          <w:color w:val="000000"/>
        </w:rPr>
      </w:pPr>
    </w:p>
    <w:p w:rsidR="00534E0B" w:rsidRDefault="00D6751C" w:rsidP="00534E0B">
      <w:pPr>
        <w:rPr>
          <w:rFonts w:ascii="&amp;quot" w:hAnsi="&amp;quot"/>
          <w:color w:val="333333"/>
          <w:sz w:val="28"/>
          <w:szCs w:val="28"/>
        </w:rPr>
      </w:pPr>
      <w:r w:rsidRPr="00D6751C">
        <w:rPr>
          <w:noProof/>
        </w:rPr>
        <w:pict>
          <v:shapetype id="_x0000_t202" coordsize="21600,21600" o:spt="202" path="m,l,21600r21600,l21600,xe">
            <v:stroke joinstyle="miter"/>
            <v:path gradientshapeok="t" o:connecttype="rect"/>
          </v:shapetype>
          <v:shape id="Text Box 1" o:spid="_x0000_s1026" type="#_x0000_t202" style="position:absolute;margin-left:240pt;margin-top:1.3pt;width:291pt;height:6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">
            <v:textbox>
              <w:txbxContent>
                <w:p w:rsidR="001A59D0" w:rsidRDefault="001A59D0" w:rsidP="00534E0B">
                  <w:r>
                    <w:t xml:space="preserve">PO Box </w:t>
                  </w:r>
                  <w:r w:rsidR="005C1DDF">
                    <w:t xml:space="preserve">1306. </w:t>
                  </w:r>
                </w:p>
                <w:p w:rsidR="001A59D0" w:rsidRDefault="001A59D0" w:rsidP="00534E0B">
                  <w:r>
                    <w:t xml:space="preserve"> Williston, ND 58802-1306</w:t>
                  </w:r>
                </w:p>
                <w:p w:rsidR="001A59D0" w:rsidRDefault="001A59D0" w:rsidP="00534E0B">
                  <w:r>
                    <w:t>701.523.6171</w:t>
                  </w:r>
                  <w:r w:rsidR="00F21C78">
                    <w:t xml:space="preserve"> 701-577-8110</w:t>
                  </w:r>
                </w:p>
                <w:p w:rsidR="001A59D0" w:rsidRDefault="00D6751C" w:rsidP="00534E0B">
                  <w:hyperlink r:id="rId6" w:history="1">
                    <w:r w:rsidR="001A59D0" w:rsidRPr="003E24C9">
                      <w:rPr>
                        <w:rStyle w:val="Hyperlink"/>
                      </w:rPr>
                      <w:t>cal@trexpressway.com</w:t>
                    </w:r>
                  </w:hyperlink>
                  <w:r w:rsidR="001A59D0">
                    <w:t xml:space="preserve"> . </w:t>
                  </w:r>
                  <w:hyperlink r:id="rId7" w:history="1">
                    <w:r w:rsidR="001A59D0" w:rsidRPr="00503946">
                      <w:rPr>
                        <w:rStyle w:val="Hyperlink"/>
                      </w:rPr>
                      <w:t>www.trexpressway.com</w:t>
                    </w:r>
                  </w:hyperlink>
                  <w:r w:rsidR="001A59D0">
                    <w:tab/>
                  </w:r>
                </w:p>
              </w:txbxContent>
            </v:textbox>
          </v:shape>
        </w:pict>
      </w:r>
      <w:r w:rsidR="005C1DDF">
        <w:rPr>
          <w:rFonts w:ascii="&amp;quot" w:hAnsi="&amp;quot"/>
          <w:noProof/>
          <w:color w:val="333333"/>
          <w:sz w:val="28"/>
          <w:szCs w:val="28"/>
        </w:rPr>
        <w:drawing>
          <wp:inline distT="0" distB="0" distL="0" distR="0">
            <wp:extent cx="2771339"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XLogoCl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00886" cy="741245"/>
                    </a:xfrm>
                    <a:prstGeom prst="rect">
                      <a:avLst/>
                    </a:prstGeom>
                  </pic:spPr>
                </pic:pic>
              </a:graphicData>
            </a:graphic>
          </wp:inline>
        </w:drawing>
      </w:r>
    </w:p>
    <w:p w:rsidR="00AE4C85" w:rsidRDefault="00AE4C85" w:rsidP="00534E0B">
      <w:pPr>
        <w:rPr>
          <w:sz w:val="24"/>
          <w:szCs w:val="24"/>
        </w:rPr>
      </w:pPr>
    </w:p>
    <w:p w:rsidR="00440F52" w:rsidRPr="005C1DDF" w:rsidRDefault="00B039A8" w:rsidP="00A906C2">
      <w:pPr>
        <w:spacing w:after="240"/>
        <w:rPr>
          <w:b/>
          <w:sz w:val="32"/>
          <w:szCs w:val="24"/>
        </w:rPr>
      </w:pPr>
      <w:r>
        <w:rPr>
          <w:sz w:val="24"/>
          <w:szCs w:val="24"/>
        </w:rPr>
        <w:t xml:space="preserve">                                              </w:t>
      </w:r>
      <w:r w:rsidR="008518C2" w:rsidRPr="005C1DDF">
        <w:rPr>
          <w:b/>
          <w:sz w:val="32"/>
          <w:szCs w:val="24"/>
        </w:rPr>
        <w:t>Theodore Roosevelt Expressway Association</w:t>
      </w:r>
    </w:p>
    <w:p w:rsidR="00B039A8" w:rsidRPr="00B039A8" w:rsidRDefault="00B039A8" w:rsidP="00AE4C85">
      <w:pPr>
        <w:spacing w:after="240"/>
        <w:rPr>
          <w:rFonts w:asciiTheme="minorHAnsi" w:hAnsiTheme="minorHAnsi" w:cstheme="minorHAnsi"/>
          <w:b/>
          <w:color w:val="FF0000"/>
          <w:sz w:val="22"/>
          <w:szCs w:val="22"/>
          <w:u w:val="single"/>
        </w:rPr>
      </w:pPr>
      <w:r w:rsidRPr="00B039A8">
        <w:rPr>
          <w:rFonts w:asciiTheme="minorHAnsi" w:hAnsiTheme="minorHAnsi" w:cstheme="minorHAnsi"/>
          <w:b/>
          <w:color w:val="FF0000"/>
          <w:sz w:val="22"/>
          <w:szCs w:val="22"/>
          <w:u w:val="single"/>
        </w:rPr>
        <w:t>Breaking News</w:t>
      </w:r>
      <w:r w:rsidR="000E487F">
        <w:rPr>
          <w:rFonts w:asciiTheme="minorHAnsi" w:hAnsiTheme="minorHAnsi" w:cstheme="minorHAnsi"/>
          <w:b/>
          <w:color w:val="FF0000"/>
          <w:sz w:val="22"/>
          <w:szCs w:val="22"/>
          <w:u w:val="single"/>
        </w:rPr>
        <w:t>/ Old News?!!</w:t>
      </w:r>
      <w:r w:rsidR="00E17DD4">
        <w:rPr>
          <w:rFonts w:asciiTheme="minorHAnsi" w:hAnsiTheme="minorHAnsi" w:cstheme="minorHAnsi"/>
          <w:b/>
          <w:color w:val="FF0000"/>
          <w:sz w:val="22"/>
          <w:szCs w:val="22"/>
          <w:u w:val="single"/>
        </w:rPr>
        <w:t xml:space="preserve">  </w:t>
      </w:r>
      <w:bookmarkStart w:id="0" w:name="_GoBack"/>
      <w:bookmarkEnd w:id="0"/>
    </w:p>
    <w:p w:rsidR="00B039A8" w:rsidRPr="00BB40AD" w:rsidRDefault="00B039A8" w:rsidP="00B039A8">
      <w:pPr>
        <w:rPr>
          <w:b/>
          <w:u w:val="single"/>
        </w:rPr>
      </w:pPr>
      <w:r w:rsidRPr="00BB40AD">
        <w:rPr>
          <w:b/>
          <w:u w:val="single"/>
        </w:rPr>
        <w:t>FHWA has signed the Final Environmental Impact Statement &amp; Record of Decision (final environmental document) for the US 85 – I-94 at Belfield to Watford City Bypass expansion project.</w:t>
      </w:r>
    </w:p>
    <w:p w:rsidR="00B039A8" w:rsidRPr="00BB40AD" w:rsidRDefault="00B039A8" w:rsidP="00B039A8">
      <w:pPr>
        <w:rPr>
          <w:b/>
          <w:u w:val="single"/>
        </w:rPr>
      </w:pPr>
    </w:p>
    <w:p w:rsidR="00B039A8" w:rsidRPr="00BB40AD" w:rsidRDefault="00B039A8" w:rsidP="00B039A8">
      <w:pPr>
        <w:rPr>
          <w:b/>
          <w:u w:val="single"/>
        </w:rPr>
      </w:pPr>
      <w:r w:rsidRPr="00BB40AD">
        <w:rPr>
          <w:b/>
          <w:u w:val="single"/>
        </w:rPr>
        <w:t>NDDOT is working to create the final electronic document, publish a notice of availability in the Federal Register, and provide public notification of the final document. It is expected that the official notice of availability and statute of limitations will be published in the Federal Register on March 15th.</w:t>
      </w:r>
    </w:p>
    <w:p w:rsidR="00B039A8" w:rsidRPr="00BB40AD" w:rsidRDefault="00B039A8" w:rsidP="00B039A8">
      <w:pPr>
        <w:rPr>
          <w:b/>
          <w:u w:val="single"/>
        </w:rPr>
      </w:pPr>
    </w:p>
    <w:p w:rsidR="00B039A8" w:rsidRPr="00BB40AD" w:rsidRDefault="00B039A8" w:rsidP="00B039A8">
      <w:pPr>
        <w:rPr>
          <w:b/>
          <w:u w:val="single"/>
        </w:rPr>
      </w:pPr>
      <w:r w:rsidRPr="00BB40AD">
        <w:rPr>
          <w:b/>
          <w:u w:val="single"/>
        </w:rPr>
        <w:t>Thank you to everyone contributed to this challenging and exciting project!</w:t>
      </w:r>
    </w:p>
    <w:p w:rsidR="00B039A8" w:rsidRPr="00BB40AD" w:rsidRDefault="00B039A8" w:rsidP="00B039A8">
      <w:pPr>
        <w:rPr>
          <w:b/>
          <w:u w:val="single"/>
        </w:rPr>
      </w:pPr>
    </w:p>
    <w:p w:rsidR="00B039A8" w:rsidRPr="00BB40AD" w:rsidRDefault="00B039A8" w:rsidP="00B039A8">
      <w:pPr>
        <w:rPr>
          <w:b/>
          <w:u w:val="single"/>
        </w:rPr>
      </w:pPr>
      <w:r w:rsidRPr="00BB40AD">
        <w:rPr>
          <w:b/>
          <w:u w:val="single"/>
        </w:rPr>
        <w:t>NDDOT will continue the discussion on when exactly to bid the Long X Bridge project (Spring 2019)</w:t>
      </w:r>
    </w:p>
    <w:p w:rsidR="00B039A8" w:rsidRPr="00BB40AD" w:rsidRDefault="00B039A8" w:rsidP="00B039A8">
      <w:pPr>
        <w:rPr>
          <w:b/>
          <w:u w:val="single"/>
        </w:rPr>
      </w:pPr>
    </w:p>
    <w:p w:rsidR="00BB40AD" w:rsidRDefault="00040E6B" w:rsidP="00AE4C85">
      <w:pPr>
        <w:spacing w:after="240"/>
        <w:rPr>
          <w:rFonts w:asciiTheme="minorHAnsi" w:hAnsiTheme="minorHAnsi" w:cstheme="minorHAnsi"/>
          <w:sz w:val="22"/>
          <w:szCs w:val="22"/>
        </w:rPr>
      </w:pPr>
      <w:r w:rsidRPr="00AE4C85">
        <w:rPr>
          <w:rFonts w:asciiTheme="minorHAnsi" w:hAnsiTheme="minorHAnsi" w:cstheme="minorHAnsi"/>
          <w:sz w:val="22"/>
          <w:szCs w:val="22"/>
        </w:rPr>
        <w:t>T</w:t>
      </w:r>
      <w:r w:rsidR="000F594C" w:rsidRPr="00AE4C85">
        <w:rPr>
          <w:rFonts w:asciiTheme="minorHAnsi" w:hAnsiTheme="minorHAnsi" w:cstheme="minorHAnsi"/>
          <w:sz w:val="22"/>
          <w:szCs w:val="22"/>
        </w:rPr>
        <w:t xml:space="preserve">he Theodore Roosevelt Expressway Association </w:t>
      </w:r>
      <w:r w:rsidRPr="00AE4C85">
        <w:rPr>
          <w:rFonts w:asciiTheme="minorHAnsi" w:hAnsiTheme="minorHAnsi" w:cstheme="minorHAnsi"/>
          <w:sz w:val="22"/>
          <w:szCs w:val="22"/>
        </w:rPr>
        <w:t>has been working with the North Dakota</w:t>
      </w:r>
      <w:r w:rsidR="009566FF" w:rsidRPr="00AE4C85">
        <w:rPr>
          <w:rFonts w:asciiTheme="minorHAnsi" w:hAnsiTheme="minorHAnsi" w:cstheme="minorHAnsi"/>
          <w:sz w:val="22"/>
          <w:szCs w:val="22"/>
        </w:rPr>
        <w:t xml:space="preserve"> Legislature on several</w:t>
      </w:r>
      <w:r w:rsidRPr="00AE4C85">
        <w:rPr>
          <w:rFonts w:asciiTheme="minorHAnsi" w:hAnsiTheme="minorHAnsi" w:cstheme="minorHAnsi"/>
          <w:sz w:val="22"/>
          <w:szCs w:val="22"/>
        </w:rPr>
        <w:t xml:space="preserve"> transportation</w:t>
      </w:r>
      <w:r w:rsidR="009566FF" w:rsidRPr="00AE4C85">
        <w:rPr>
          <w:rFonts w:asciiTheme="minorHAnsi" w:hAnsiTheme="minorHAnsi" w:cstheme="minorHAnsi"/>
          <w:sz w:val="22"/>
          <w:szCs w:val="22"/>
        </w:rPr>
        <w:t xml:space="preserve"> funding</w:t>
      </w:r>
      <w:r w:rsidRPr="00AE4C85">
        <w:rPr>
          <w:rFonts w:asciiTheme="minorHAnsi" w:hAnsiTheme="minorHAnsi" w:cstheme="minorHAnsi"/>
          <w:sz w:val="22"/>
          <w:szCs w:val="22"/>
        </w:rPr>
        <w:t xml:space="preserve"> issue</w:t>
      </w:r>
      <w:r w:rsidR="00FE2099" w:rsidRPr="00AE4C85">
        <w:rPr>
          <w:rFonts w:asciiTheme="minorHAnsi" w:hAnsiTheme="minorHAnsi" w:cstheme="minorHAnsi"/>
          <w:sz w:val="22"/>
          <w:szCs w:val="22"/>
        </w:rPr>
        <w:t>s</w:t>
      </w:r>
      <w:r w:rsidRPr="00AE4C85">
        <w:rPr>
          <w:rFonts w:asciiTheme="minorHAnsi" w:hAnsiTheme="minorHAnsi" w:cstheme="minorHAnsi"/>
          <w:sz w:val="22"/>
          <w:szCs w:val="22"/>
        </w:rPr>
        <w:t xml:space="preserve"> including </w:t>
      </w:r>
      <w:r w:rsidR="00FE2099" w:rsidRPr="00AE4C85">
        <w:rPr>
          <w:rFonts w:asciiTheme="minorHAnsi" w:hAnsiTheme="minorHAnsi" w:cstheme="minorHAnsi"/>
          <w:sz w:val="22"/>
          <w:szCs w:val="22"/>
        </w:rPr>
        <w:t xml:space="preserve">gas tax </w:t>
      </w:r>
      <w:r w:rsidR="005C1DDF" w:rsidRPr="00AE4C85">
        <w:rPr>
          <w:rFonts w:asciiTheme="minorHAnsi" w:hAnsiTheme="minorHAnsi" w:cstheme="minorHAnsi"/>
          <w:sz w:val="22"/>
          <w:szCs w:val="22"/>
        </w:rPr>
        <w:t>increase that</w:t>
      </w:r>
      <w:r w:rsidR="00FE2099" w:rsidRPr="00AE4C85">
        <w:rPr>
          <w:rFonts w:asciiTheme="minorHAnsi" w:hAnsiTheme="minorHAnsi" w:cstheme="minorHAnsi"/>
          <w:sz w:val="22"/>
          <w:szCs w:val="22"/>
        </w:rPr>
        <w:t xml:space="preserve"> has </w:t>
      </w:r>
      <w:r w:rsidR="005C1DDF" w:rsidRPr="00AE4C85">
        <w:rPr>
          <w:rFonts w:asciiTheme="minorHAnsi" w:hAnsiTheme="minorHAnsi" w:cstheme="minorHAnsi"/>
          <w:sz w:val="22"/>
          <w:szCs w:val="22"/>
        </w:rPr>
        <w:t>failed.</w:t>
      </w:r>
      <w:r w:rsidR="008A33E0" w:rsidRPr="00AE4C85">
        <w:rPr>
          <w:rFonts w:asciiTheme="minorHAnsi" w:hAnsiTheme="minorHAnsi" w:cstheme="minorHAnsi"/>
          <w:sz w:val="22"/>
          <w:szCs w:val="22"/>
        </w:rPr>
        <w:t xml:space="preserve"> It is concerning how we</w:t>
      </w:r>
      <w:r w:rsidR="00A65FE0" w:rsidRPr="00AE4C85">
        <w:rPr>
          <w:rFonts w:asciiTheme="minorHAnsi" w:hAnsiTheme="minorHAnsi" w:cstheme="minorHAnsi"/>
          <w:sz w:val="22"/>
          <w:szCs w:val="22"/>
        </w:rPr>
        <w:t xml:space="preserve"> fail to</w:t>
      </w:r>
      <w:r w:rsidR="008518C2" w:rsidRPr="00AE4C85">
        <w:rPr>
          <w:rFonts w:asciiTheme="minorHAnsi" w:hAnsiTheme="minorHAnsi" w:cstheme="minorHAnsi"/>
          <w:sz w:val="22"/>
          <w:szCs w:val="22"/>
        </w:rPr>
        <w:t xml:space="preserve"> properly</w:t>
      </w:r>
      <w:r w:rsidR="008A33E0" w:rsidRPr="00AE4C85">
        <w:rPr>
          <w:rFonts w:asciiTheme="minorHAnsi" w:hAnsiTheme="minorHAnsi" w:cstheme="minorHAnsi"/>
          <w:sz w:val="22"/>
          <w:szCs w:val="22"/>
        </w:rPr>
        <w:t xml:space="preserve"> fund our transportation system at the state and federal level, any ideas?</w:t>
      </w:r>
      <w:r w:rsidR="005C1DDF">
        <w:rPr>
          <w:rFonts w:asciiTheme="minorHAnsi" w:hAnsiTheme="minorHAnsi" w:cstheme="minorHAnsi"/>
          <w:sz w:val="22"/>
          <w:szCs w:val="22"/>
        </w:rPr>
        <w:t xml:space="preserve"> </w:t>
      </w:r>
      <w:r w:rsidR="00FE2099" w:rsidRPr="00AE4C85">
        <w:rPr>
          <w:rFonts w:asciiTheme="minorHAnsi" w:hAnsiTheme="minorHAnsi" w:cstheme="minorHAnsi"/>
          <w:sz w:val="22"/>
          <w:szCs w:val="22"/>
        </w:rPr>
        <w:t xml:space="preserve">One of the bills that may assist in funding and </w:t>
      </w:r>
      <w:r w:rsidR="009566FF" w:rsidRPr="00AE4C85">
        <w:rPr>
          <w:rFonts w:asciiTheme="minorHAnsi" w:hAnsiTheme="minorHAnsi" w:cstheme="minorHAnsi"/>
          <w:sz w:val="22"/>
          <w:szCs w:val="22"/>
        </w:rPr>
        <w:t xml:space="preserve">provide </w:t>
      </w:r>
      <w:r w:rsidR="00FE2099" w:rsidRPr="00AE4C85">
        <w:rPr>
          <w:rFonts w:asciiTheme="minorHAnsi" w:hAnsiTheme="minorHAnsi" w:cstheme="minorHAnsi"/>
          <w:sz w:val="22"/>
          <w:szCs w:val="22"/>
        </w:rPr>
        <w:t>matching funds for the North Dakota Department of Transportation</w:t>
      </w:r>
      <w:r w:rsidR="00EE2F90" w:rsidRPr="00AE4C85">
        <w:rPr>
          <w:rFonts w:asciiTheme="minorHAnsi" w:hAnsiTheme="minorHAnsi" w:cstheme="minorHAnsi"/>
          <w:sz w:val="22"/>
          <w:szCs w:val="22"/>
        </w:rPr>
        <w:t xml:space="preserve"> (NDDOT)</w:t>
      </w:r>
      <w:r w:rsidR="00395796" w:rsidRPr="00AE4C85">
        <w:rPr>
          <w:rFonts w:asciiTheme="minorHAnsi" w:hAnsiTheme="minorHAnsi" w:cstheme="minorHAnsi"/>
          <w:sz w:val="22"/>
          <w:szCs w:val="22"/>
        </w:rPr>
        <w:t xml:space="preserve"> </w:t>
      </w:r>
      <w:r w:rsidR="00FE2099" w:rsidRPr="00AE4C85">
        <w:rPr>
          <w:rFonts w:asciiTheme="minorHAnsi" w:hAnsiTheme="minorHAnsi" w:cstheme="minorHAnsi"/>
          <w:sz w:val="22"/>
          <w:szCs w:val="22"/>
        </w:rPr>
        <w:t xml:space="preserve">is moving forward in the North Dakota Senate </w:t>
      </w:r>
      <w:bookmarkStart w:id="1" w:name="_Hlk1374095"/>
      <w:r w:rsidR="00FE2099" w:rsidRPr="00AE4C85">
        <w:rPr>
          <w:rFonts w:asciiTheme="minorHAnsi" w:hAnsiTheme="minorHAnsi" w:cstheme="minorHAnsi"/>
          <w:sz w:val="22"/>
          <w:szCs w:val="22"/>
        </w:rPr>
        <w:t>SB2268</w:t>
      </w:r>
      <w:bookmarkEnd w:id="1"/>
      <w:r w:rsidR="008518C2" w:rsidRPr="00AE4C85">
        <w:rPr>
          <w:rFonts w:asciiTheme="minorHAnsi" w:hAnsiTheme="minorHAnsi" w:cstheme="minorHAnsi"/>
          <w:sz w:val="22"/>
          <w:szCs w:val="22"/>
        </w:rPr>
        <w:t>,</w:t>
      </w:r>
      <w:r w:rsidR="00A65FE0" w:rsidRPr="00AE4C85">
        <w:rPr>
          <w:rFonts w:asciiTheme="minorHAnsi" w:hAnsiTheme="minorHAnsi" w:cstheme="minorHAnsi"/>
          <w:sz w:val="22"/>
          <w:szCs w:val="22"/>
        </w:rPr>
        <w:t xml:space="preserve"> </w:t>
      </w:r>
      <w:r w:rsidR="00FE2099" w:rsidRPr="00AE4C85">
        <w:rPr>
          <w:rFonts w:asciiTheme="minorHAnsi" w:hAnsiTheme="minorHAnsi" w:cstheme="minorHAnsi"/>
          <w:b/>
          <w:sz w:val="22"/>
          <w:szCs w:val="22"/>
          <w:u w:val="single"/>
        </w:rPr>
        <w:t xml:space="preserve">Corridors of </w:t>
      </w:r>
      <w:r w:rsidR="005C1DDF" w:rsidRPr="00AE4C85">
        <w:rPr>
          <w:rFonts w:asciiTheme="minorHAnsi" w:hAnsiTheme="minorHAnsi" w:cstheme="minorHAnsi"/>
          <w:b/>
          <w:sz w:val="22"/>
          <w:szCs w:val="22"/>
          <w:u w:val="single"/>
        </w:rPr>
        <w:t>Commerce</w:t>
      </w:r>
      <w:r w:rsidR="005C1DDF" w:rsidRPr="00AE4C85">
        <w:rPr>
          <w:rFonts w:asciiTheme="minorHAnsi" w:hAnsiTheme="minorHAnsi" w:cstheme="minorHAnsi"/>
          <w:sz w:val="22"/>
          <w:szCs w:val="22"/>
        </w:rPr>
        <w:t xml:space="preserve">. </w:t>
      </w:r>
      <w:r w:rsidR="00EE2F90" w:rsidRPr="00AE4C85">
        <w:rPr>
          <w:rFonts w:asciiTheme="minorHAnsi" w:hAnsiTheme="minorHAnsi" w:cstheme="minorHAnsi"/>
          <w:sz w:val="22"/>
          <w:szCs w:val="22"/>
        </w:rPr>
        <w:t>The bill provides funding from the Bank of North Dakota using a bonding mechanism for NDDOT projects</w:t>
      </w:r>
      <w:r w:rsidR="005C1DDF" w:rsidRPr="00AE4C85">
        <w:rPr>
          <w:rFonts w:asciiTheme="minorHAnsi" w:hAnsiTheme="minorHAnsi" w:cstheme="minorHAnsi"/>
          <w:sz w:val="22"/>
          <w:szCs w:val="22"/>
        </w:rPr>
        <w:t xml:space="preserve">. </w:t>
      </w:r>
      <w:r w:rsidR="00FE2099" w:rsidRPr="00AE4C85">
        <w:rPr>
          <w:rFonts w:asciiTheme="minorHAnsi" w:hAnsiTheme="minorHAnsi" w:cstheme="minorHAnsi"/>
          <w:sz w:val="22"/>
          <w:szCs w:val="22"/>
        </w:rPr>
        <w:t>Th</w:t>
      </w:r>
      <w:r w:rsidR="00395796" w:rsidRPr="00AE4C85">
        <w:rPr>
          <w:rFonts w:asciiTheme="minorHAnsi" w:hAnsiTheme="minorHAnsi" w:cstheme="minorHAnsi"/>
          <w:sz w:val="22"/>
          <w:szCs w:val="22"/>
        </w:rPr>
        <w:t>e Corridor of Commerce</w:t>
      </w:r>
      <w:r w:rsidR="00FE2099" w:rsidRPr="00AE4C85">
        <w:rPr>
          <w:rFonts w:asciiTheme="minorHAnsi" w:hAnsiTheme="minorHAnsi" w:cstheme="minorHAnsi"/>
          <w:sz w:val="22"/>
          <w:szCs w:val="22"/>
        </w:rPr>
        <w:t xml:space="preserve"> bill has been very well received so far and was supported by the NDDOT in the Senate Transportation Committee hearing</w:t>
      </w:r>
      <w:r w:rsidR="008518C2" w:rsidRPr="00AE4C85">
        <w:rPr>
          <w:rFonts w:asciiTheme="minorHAnsi" w:hAnsiTheme="minorHAnsi" w:cstheme="minorHAnsi"/>
          <w:sz w:val="22"/>
          <w:szCs w:val="22"/>
        </w:rPr>
        <w:t>,</w:t>
      </w:r>
      <w:r w:rsidR="00395796" w:rsidRPr="00AE4C85">
        <w:rPr>
          <w:rFonts w:asciiTheme="minorHAnsi" w:hAnsiTheme="minorHAnsi" w:cstheme="minorHAnsi"/>
          <w:sz w:val="22"/>
          <w:szCs w:val="22"/>
        </w:rPr>
        <w:t xml:space="preserve"> along with Energy and Transportation interests testifying in favor, there was no opposing testimony at the</w:t>
      </w:r>
      <w:r w:rsidR="00A666B9" w:rsidRPr="00AE4C85">
        <w:rPr>
          <w:rFonts w:asciiTheme="minorHAnsi" w:hAnsiTheme="minorHAnsi" w:cstheme="minorHAnsi"/>
          <w:sz w:val="22"/>
          <w:szCs w:val="22"/>
        </w:rPr>
        <w:t xml:space="preserve"> Senate transportation</w:t>
      </w:r>
      <w:r w:rsidR="00395796" w:rsidRPr="00AE4C85">
        <w:rPr>
          <w:rFonts w:asciiTheme="minorHAnsi" w:hAnsiTheme="minorHAnsi" w:cstheme="minorHAnsi"/>
          <w:sz w:val="22"/>
          <w:szCs w:val="22"/>
        </w:rPr>
        <w:t xml:space="preserve"> committee hearing</w:t>
      </w:r>
      <w:r w:rsidR="00FD6C22" w:rsidRPr="00AE4C85">
        <w:rPr>
          <w:rFonts w:asciiTheme="minorHAnsi" w:hAnsiTheme="minorHAnsi" w:cstheme="minorHAnsi"/>
          <w:sz w:val="22"/>
          <w:szCs w:val="22"/>
        </w:rPr>
        <w:t>. SB 2268 has passed the full Senate 47-0 and</w:t>
      </w:r>
      <w:r w:rsidR="00E17DD4">
        <w:rPr>
          <w:rFonts w:asciiTheme="minorHAnsi" w:hAnsiTheme="minorHAnsi" w:cstheme="minorHAnsi"/>
          <w:sz w:val="22"/>
          <w:szCs w:val="22"/>
        </w:rPr>
        <w:t xml:space="preserve"> </w:t>
      </w:r>
      <w:proofErr w:type="gramStart"/>
      <w:r w:rsidR="00E17DD4">
        <w:rPr>
          <w:rFonts w:asciiTheme="minorHAnsi" w:hAnsiTheme="minorHAnsi" w:cstheme="minorHAnsi"/>
          <w:sz w:val="22"/>
          <w:szCs w:val="22"/>
        </w:rPr>
        <w:t xml:space="preserve">moved </w:t>
      </w:r>
      <w:r w:rsidR="00FD6C22" w:rsidRPr="00AE4C85">
        <w:rPr>
          <w:rFonts w:asciiTheme="minorHAnsi" w:hAnsiTheme="minorHAnsi" w:cstheme="minorHAnsi"/>
          <w:sz w:val="22"/>
          <w:szCs w:val="22"/>
        </w:rPr>
        <w:t xml:space="preserve"> on</w:t>
      </w:r>
      <w:proofErr w:type="gramEnd"/>
      <w:r w:rsidR="00FD6C22" w:rsidRPr="00AE4C85">
        <w:rPr>
          <w:rFonts w:asciiTheme="minorHAnsi" w:hAnsiTheme="minorHAnsi" w:cstheme="minorHAnsi"/>
          <w:sz w:val="22"/>
          <w:szCs w:val="22"/>
        </w:rPr>
        <w:t xml:space="preserve"> to House</w:t>
      </w:r>
      <w:r w:rsidR="000E487F">
        <w:rPr>
          <w:rFonts w:asciiTheme="minorHAnsi" w:hAnsiTheme="minorHAnsi" w:cstheme="minorHAnsi"/>
          <w:sz w:val="22"/>
          <w:szCs w:val="22"/>
        </w:rPr>
        <w:t xml:space="preserve"> Appropriations</w:t>
      </w:r>
      <w:r w:rsidR="00E17DD4">
        <w:rPr>
          <w:rFonts w:asciiTheme="minorHAnsi" w:hAnsiTheme="minorHAnsi" w:cstheme="minorHAnsi"/>
          <w:sz w:val="22"/>
          <w:szCs w:val="22"/>
        </w:rPr>
        <w:t xml:space="preserve"> on March 11,2019  </w:t>
      </w:r>
      <w:r w:rsidR="00FD6C22" w:rsidRPr="00AE4C85">
        <w:rPr>
          <w:rFonts w:asciiTheme="minorHAnsi" w:hAnsiTheme="minorHAnsi" w:cstheme="minorHAnsi"/>
          <w:sz w:val="22"/>
          <w:szCs w:val="22"/>
        </w:rPr>
        <w:t>.</w:t>
      </w:r>
      <w:r w:rsidR="00FE2099" w:rsidRPr="00AE4C85">
        <w:rPr>
          <w:rFonts w:asciiTheme="minorHAnsi" w:hAnsiTheme="minorHAnsi" w:cstheme="minorHAnsi"/>
          <w:sz w:val="22"/>
          <w:szCs w:val="22"/>
        </w:rPr>
        <w:t xml:space="preserve"> </w:t>
      </w:r>
    </w:p>
    <w:p w:rsidR="00EC1964" w:rsidRPr="00BB40AD" w:rsidRDefault="005A1E0E" w:rsidP="00AE4C85">
      <w:pPr>
        <w:spacing w:after="240"/>
        <w:rPr>
          <w:rFonts w:asciiTheme="minorHAnsi" w:hAnsiTheme="minorHAnsi" w:cstheme="minorHAnsi"/>
          <w:sz w:val="22"/>
          <w:szCs w:val="22"/>
        </w:rPr>
      </w:pPr>
      <w:r w:rsidRPr="00AE4C85">
        <w:rPr>
          <w:rFonts w:asciiTheme="minorHAnsi" w:hAnsiTheme="minorHAnsi" w:cstheme="minorHAnsi"/>
          <w:sz w:val="22"/>
          <w:szCs w:val="22"/>
        </w:rPr>
        <w:t>Below is</w:t>
      </w:r>
      <w:r w:rsidR="00FE2099" w:rsidRPr="00AE4C85">
        <w:rPr>
          <w:rFonts w:asciiTheme="minorHAnsi" w:hAnsiTheme="minorHAnsi" w:cstheme="minorHAnsi"/>
          <w:sz w:val="22"/>
          <w:szCs w:val="22"/>
        </w:rPr>
        <w:t xml:space="preserve"> a </w:t>
      </w:r>
      <w:r w:rsidR="00AE4C85" w:rsidRPr="00AE4C85">
        <w:rPr>
          <w:rFonts w:asciiTheme="minorHAnsi" w:hAnsiTheme="minorHAnsi" w:cstheme="minorHAnsi"/>
          <w:sz w:val="22"/>
          <w:szCs w:val="22"/>
        </w:rPr>
        <w:t>summary</w:t>
      </w:r>
      <w:r w:rsidR="00FE2099" w:rsidRPr="00AE4C85">
        <w:rPr>
          <w:rFonts w:asciiTheme="minorHAnsi" w:hAnsiTheme="minorHAnsi" w:cstheme="minorHAnsi"/>
          <w:sz w:val="22"/>
          <w:szCs w:val="22"/>
        </w:rPr>
        <w:t xml:space="preserve"> of the bill details</w:t>
      </w:r>
      <w:r w:rsidR="005C1DDF">
        <w:rPr>
          <w:rFonts w:asciiTheme="minorHAnsi" w:hAnsiTheme="minorHAnsi" w:cstheme="minorHAnsi"/>
          <w:sz w:val="22"/>
          <w:szCs w:val="22"/>
        </w:rPr>
        <w:t>:</w:t>
      </w:r>
    </w:p>
    <w:p w:rsidR="001217E0" w:rsidRDefault="009F237F" w:rsidP="00AE4C85">
      <w:pPr>
        <w:spacing w:after="240"/>
        <w:rPr>
          <w:rFonts w:asciiTheme="minorHAnsi" w:hAnsiTheme="minorHAnsi"/>
          <w:sz w:val="22"/>
          <w:szCs w:val="22"/>
        </w:rPr>
      </w:pPr>
      <w:r w:rsidRPr="00AE4C85">
        <w:rPr>
          <w:rFonts w:asciiTheme="minorHAnsi" w:hAnsiTheme="minorHAnsi"/>
          <w:sz w:val="22"/>
          <w:szCs w:val="22"/>
        </w:rPr>
        <w:t xml:space="preserve">Corridors of </w:t>
      </w:r>
      <w:r w:rsidR="0091148B" w:rsidRPr="00AE4C85">
        <w:rPr>
          <w:rFonts w:asciiTheme="minorHAnsi" w:hAnsiTheme="minorHAnsi"/>
          <w:sz w:val="22"/>
          <w:szCs w:val="22"/>
        </w:rPr>
        <w:t>C</w:t>
      </w:r>
      <w:r w:rsidRPr="00AE4C85">
        <w:rPr>
          <w:rFonts w:asciiTheme="minorHAnsi" w:hAnsiTheme="minorHAnsi"/>
          <w:sz w:val="22"/>
          <w:szCs w:val="22"/>
        </w:rPr>
        <w:t>ommerce program</w:t>
      </w:r>
      <w:r w:rsidR="005C1DDF" w:rsidRPr="00AE4C85">
        <w:rPr>
          <w:rFonts w:asciiTheme="minorHAnsi" w:hAnsiTheme="minorHAnsi"/>
          <w:sz w:val="22"/>
          <w:szCs w:val="22"/>
        </w:rPr>
        <w:t xml:space="preserve">. </w:t>
      </w:r>
      <w:r w:rsidR="00F21C78" w:rsidRPr="00AE4C85">
        <w:rPr>
          <w:rFonts w:asciiTheme="minorHAnsi" w:hAnsiTheme="minorHAnsi"/>
          <w:sz w:val="22"/>
          <w:szCs w:val="22"/>
        </w:rPr>
        <w:t xml:space="preserve">NDDOT </w:t>
      </w:r>
      <w:r w:rsidRPr="00AE4C85">
        <w:rPr>
          <w:rFonts w:asciiTheme="minorHAnsi" w:hAnsiTheme="minorHAnsi"/>
          <w:sz w:val="22"/>
          <w:szCs w:val="22"/>
        </w:rPr>
        <w:t xml:space="preserve">shall administer a corridors of commerce program for </w:t>
      </w:r>
      <w:bookmarkStart w:id="2" w:name="_Hlk1374241"/>
      <w:r w:rsidRPr="00AE4C85">
        <w:rPr>
          <w:rFonts w:asciiTheme="minorHAnsi" w:hAnsiTheme="minorHAnsi"/>
          <w:sz w:val="22"/>
          <w:szCs w:val="22"/>
        </w:rPr>
        <w:t>constructing, reconstructing, improving, and maintaining highways that improve freight transportation and facilitate commerce</w:t>
      </w:r>
      <w:bookmarkEnd w:id="2"/>
      <w:r w:rsidRPr="00AE4C85">
        <w:rPr>
          <w:rFonts w:asciiTheme="minorHAnsi" w:hAnsiTheme="minorHAnsi"/>
          <w:sz w:val="22"/>
          <w:szCs w:val="22"/>
        </w:rPr>
        <w:t xml:space="preserve">. </w:t>
      </w:r>
      <w:r w:rsidR="00FE2099" w:rsidRPr="00AE4C85">
        <w:rPr>
          <w:rFonts w:asciiTheme="minorHAnsi" w:hAnsiTheme="minorHAnsi"/>
          <w:sz w:val="22"/>
          <w:szCs w:val="22"/>
        </w:rPr>
        <w:t xml:space="preserve">The </w:t>
      </w:r>
      <w:proofErr w:type="gramStart"/>
      <w:r w:rsidRPr="00AE4C85">
        <w:rPr>
          <w:rFonts w:asciiTheme="minorHAnsi" w:hAnsiTheme="minorHAnsi"/>
          <w:sz w:val="22"/>
          <w:szCs w:val="22"/>
        </w:rPr>
        <w:t>corridors of commerce fund is</w:t>
      </w:r>
      <w:proofErr w:type="gramEnd"/>
      <w:r w:rsidRPr="00AE4C85">
        <w:rPr>
          <w:rFonts w:asciiTheme="minorHAnsi" w:hAnsiTheme="minorHAnsi"/>
          <w:sz w:val="22"/>
          <w:szCs w:val="22"/>
        </w:rPr>
        <w:t xml:space="preserve"> a special fund in the state treasury administered by the department. Pursuant to legislative appropriations, the department shall use moneys in the fund for eligible highway projects in accordance with provisions of this section.  To be eligible for funding under this section: a. </w:t>
      </w:r>
      <w:r w:rsidR="005C1DDF" w:rsidRPr="00AE4C85">
        <w:rPr>
          <w:rFonts w:asciiTheme="minorHAnsi" w:hAnsiTheme="minorHAnsi"/>
          <w:sz w:val="22"/>
          <w:szCs w:val="22"/>
        </w:rPr>
        <w:t>any</w:t>
      </w:r>
      <w:r w:rsidRPr="00AE4C85">
        <w:rPr>
          <w:rFonts w:asciiTheme="minorHAnsi" w:hAnsiTheme="minorHAnsi"/>
          <w:sz w:val="22"/>
          <w:szCs w:val="22"/>
        </w:rPr>
        <w:t xml:space="preserve"> construction work associated with the project must begin within three years after the department selects the project for funding, unless the department grants an exemption. The highway project must meet at least one of the following criteria: </w:t>
      </w:r>
    </w:p>
    <w:p w:rsidR="001217E0" w:rsidRDefault="009F237F" w:rsidP="00DF6084">
      <w:pPr>
        <w:spacing w:after="240"/>
        <w:ind w:firstLine="720"/>
        <w:contextualSpacing/>
        <w:rPr>
          <w:rFonts w:asciiTheme="minorHAnsi" w:hAnsiTheme="minorHAnsi"/>
          <w:sz w:val="22"/>
          <w:szCs w:val="22"/>
        </w:rPr>
      </w:pPr>
      <w:r w:rsidRPr="00AE4C85">
        <w:rPr>
          <w:rFonts w:asciiTheme="minorHAnsi" w:hAnsiTheme="minorHAnsi"/>
          <w:sz w:val="22"/>
          <w:szCs w:val="22"/>
        </w:rPr>
        <w:t xml:space="preserve">(1) The project is a segment of highway with the following characteristics: </w:t>
      </w:r>
    </w:p>
    <w:p w:rsidR="001217E0" w:rsidRDefault="009F237F" w:rsidP="00DF6084">
      <w:pPr>
        <w:spacing w:after="240"/>
        <w:ind w:left="720" w:firstLine="720"/>
        <w:contextualSpacing/>
        <w:rPr>
          <w:rFonts w:asciiTheme="minorHAnsi" w:hAnsiTheme="minorHAnsi"/>
          <w:sz w:val="22"/>
          <w:szCs w:val="22"/>
        </w:rPr>
      </w:pPr>
      <w:r w:rsidRPr="00AE4C85">
        <w:rPr>
          <w:rFonts w:asciiTheme="minorHAnsi" w:hAnsiTheme="minorHAnsi"/>
          <w:sz w:val="22"/>
          <w:szCs w:val="22"/>
        </w:rPr>
        <w:t xml:space="preserve">(a) The existing segment is not a divided highway; </w:t>
      </w:r>
    </w:p>
    <w:p w:rsidR="001217E0" w:rsidRDefault="009F237F" w:rsidP="00DF6084">
      <w:pPr>
        <w:spacing w:after="240"/>
        <w:ind w:left="720" w:firstLine="720"/>
        <w:contextualSpacing/>
        <w:rPr>
          <w:rFonts w:asciiTheme="minorHAnsi" w:hAnsiTheme="minorHAnsi"/>
          <w:sz w:val="22"/>
          <w:szCs w:val="22"/>
        </w:rPr>
      </w:pPr>
      <w:r w:rsidRPr="00AE4C85">
        <w:rPr>
          <w:rFonts w:asciiTheme="minorHAnsi" w:hAnsiTheme="minorHAnsi"/>
          <w:sz w:val="22"/>
          <w:szCs w:val="22"/>
        </w:rPr>
        <w:t xml:space="preserve">(b) At least one end of the segment connects to an expressway or freeway; and </w:t>
      </w:r>
    </w:p>
    <w:p w:rsidR="001217E0" w:rsidRDefault="009F237F" w:rsidP="00DF6084">
      <w:pPr>
        <w:spacing w:after="240"/>
        <w:ind w:left="720" w:firstLine="720"/>
        <w:contextualSpacing/>
        <w:rPr>
          <w:rFonts w:asciiTheme="minorHAnsi" w:hAnsiTheme="minorHAnsi"/>
          <w:sz w:val="22"/>
          <w:szCs w:val="22"/>
        </w:rPr>
      </w:pPr>
      <w:r w:rsidRPr="00AE4C85">
        <w:rPr>
          <w:rFonts w:asciiTheme="minorHAnsi" w:hAnsiTheme="minorHAnsi"/>
          <w:sz w:val="22"/>
          <w:szCs w:val="22"/>
        </w:rPr>
        <w:t xml:space="preserve">(c) The segment will connect to a proposed or existing interchange; </w:t>
      </w:r>
    </w:p>
    <w:p w:rsidR="001217E0" w:rsidRDefault="009F237F" w:rsidP="00DF6084">
      <w:pPr>
        <w:spacing w:after="240"/>
        <w:ind w:left="720"/>
        <w:contextualSpacing/>
        <w:rPr>
          <w:rFonts w:asciiTheme="minorHAnsi" w:hAnsiTheme="minorHAnsi"/>
          <w:sz w:val="22"/>
          <w:szCs w:val="22"/>
        </w:rPr>
      </w:pPr>
      <w:r w:rsidRPr="00AE4C85">
        <w:rPr>
          <w:rFonts w:asciiTheme="minorHAnsi" w:hAnsiTheme="minorHAnsi"/>
          <w:sz w:val="22"/>
          <w:szCs w:val="22"/>
        </w:rPr>
        <w:t xml:space="preserve">(2) The project will ease the movement of freight traffic; </w:t>
      </w:r>
    </w:p>
    <w:p w:rsidR="001217E0" w:rsidRDefault="009F237F" w:rsidP="00DF6084">
      <w:pPr>
        <w:spacing w:after="240"/>
        <w:ind w:left="720"/>
        <w:contextualSpacing/>
        <w:rPr>
          <w:rFonts w:asciiTheme="minorHAnsi" w:hAnsiTheme="minorHAnsi"/>
          <w:sz w:val="22"/>
          <w:szCs w:val="22"/>
        </w:rPr>
      </w:pPr>
      <w:r w:rsidRPr="00AE4C85">
        <w:rPr>
          <w:rFonts w:asciiTheme="minorHAnsi" w:hAnsiTheme="minorHAnsi"/>
          <w:sz w:val="22"/>
          <w:szCs w:val="22"/>
        </w:rPr>
        <w:t xml:space="preserve">(3) The project will improve safety on the highway; </w:t>
      </w:r>
    </w:p>
    <w:p w:rsidR="001217E0" w:rsidRDefault="009F237F" w:rsidP="00DF6084">
      <w:pPr>
        <w:spacing w:after="240"/>
        <w:ind w:left="720"/>
        <w:contextualSpacing/>
        <w:rPr>
          <w:rFonts w:asciiTheme="minorHAnsi" w:hAnsiTheme="minorHAnsi"/>
          <w:sz w:val="22"/>
          <w:szCs w:val="22"/>
        </w:rPr>
      </w:pPr>
      <w:r w:rsidRPr="00AE4C85">
        <w:rPr>
          <w:rFonts w:asciiTheme="minorHAnsi" w:hAnsiTheme="minorHAnsi"/>
          <w:sz w:val="22"/>
          <w:szCs w:val="22"/>
        </w:rPr>
        <w:t xml:space="preserve">(4) The project will allow oversized or overweight vehicles to use the highway after completion; </w:t>
      </w:r>
    </w:p>
    <w:p w:rsidR="001217E0" w:rsidRDefault="009F237F" w:rsidP="00DF6084">
      <w:pPr>
        <w:spacing w:after="240"/>
        <w:ind w:left="720"/>
        <w:contextualSpacing/>
        <w:rPr>
          <w:rFonts w:asciiTheme="minorHAnsi" w:hAnsiTheme="minorHAnsi"/>
          <w:sz w:val="22"/>
          <w:szCs w:val="22"/>
        </w:rPr>
      </w:pPr>
      <w:r w:rsidRPr="00AE4C85">
        <w:rPr>
          <w:rFonts w:asciiTheme="minorHAnsi" w:hAnsiTheme="minorHAnsi"/>
          <w:sz w:val="22"/>
          <w:szCs w:val="22"/>
        </w:rPr>
        <w:t xml:space="preserve">(5) The project will provide increased connectivity between areas of significant commerce; or </w:t>
      </w:r>
    </w:p>
    <w:p w:rsidR="00BD228A" w:rsidRDefault="009F237F" w:rsidP="00DF6084">
      <w:pPr>
        <w:spacing w:after="240"/>
        <w:ind w:firstLine="720"/>
        <w:contextualSpacing/>
        <w:rPr>
          <w:rFonts w:asciiTheme="minorHAnsi" w:hAnsiTheme="minorHAnsi"/>
          <w:sz w:val="22"/>
          <w:szCs w:val="22"/>
        </w:rPr>
      </w:pPr>
      <w:r w:rsidRPr="00AE4C85">
        <w:rPr>
          <w:rFonts w:asciiTheme="minorHAnsi" w:hAnsiTheme="minorHAnsi"/>
          <w:sz w:val="22"/>
          <w:szCs w:val="22"/>
        </w:rPr>
        <w:t xml:space="preserve">(6) The highway is or will be designated as national high priority corridor of connectivity. </w:t>
      </w:r>
    </w:p>
    <w:p w:rsidR="00BB40AD" w:rsidRDefault="00BB40AD" w:rsidP="00DF6084">
      <w:pPr>
        <w:spacing w:after="240"/>
        <w:ind w:firstLine="720"/>
        <w:contextualSpacing/>
        <w:rPr>
          <w:rFonts w:asciiTheme="minorHAnsi" w:hAnsiTheme="minorHAnsi"/>
          <w:sz w:val="22"/>
          <w:szCs w:val="22"/>
        </w:rPr>
      </w:pPr>
    </w:p>
    <w:p w:rsidR="001217E0" w:rsidRDefault="009F237F" w:rsidP="00DF6084">
      <w:pPr>
        <w:spacing w:after="240"/>
        <w:ind w:firstLine="720"/>
        <w:contextualSpacing/>
        <w:rPr>
          <w:rFonts w:asciiTheme="minorHAnsi" w:hAnsiTheme="minorHAnsi"/>
          <w:sz w:val="22"/>
          <w:szCs w:val="22"/>
        </w:rPr>
      </w:pPr>
      <w:r w:rsidRPr="00AE4C85">
        <w:rPr>
          <w:rFonts w:asciiTheme="minorHAnsi" w:hAnsiTheme="minorHAnsi"/>
          <w:sz w:val="22"/>
          <w:szCs w:val="22"/>
        </w:rPr>
        <w:t xml:space="preserve">When evaluating eligible projects for funding under this section, the department shall score each eligible project, make the scores available to the public, and consider: </w:t>
      </w:r>
    </w:p>
    <w:p w:rsidR="001217E0" w:rsidRDefault="009E4309" w:rsidP="00DF6084">
      <w:pPr>
        <w:spacing w:after="240"/>
        <w:ind w:left="720" w:firstLine="720"/>
        <w:contextualSpacing/>
        <w:rPr>
          <w:rFonts w:asciiTheme="minorHAnsi" w:hAnsiTheme="minorHAnsi"/>
          <w:sz w:val="22"/>
          <w:szCs w:val="22"/>
        </w:rPr>
      </w:pPr>
      <w:r>
        <w:rPr>
          <w:rFonts w:asciiTheme="minorHAnsi" w:hAnsiTheme="minorHAnsi"/>
          <w:sz w:val="22"/>
          <w:szCs w:val="22"/>
        </w:rPr>
        <w:t>(</w:t>
      </w:r>
      <w:r w:rsidR="009F237F" w:rsidRPr="00AE4C85">
        <w:rPr>
          <w:rFonts w:asciiTheme="minorHAnsi" w:hAnsiTheme="minorHAnsi"/>
          <w:sz w:val="22"/>
          <w:szCs w:val="22"/>
        </w:rPr>
        <w:t>a</w:t>
      </w:r>
      <w:r>
        <w:rPr>
          <w:rFonts w:asciiTheme="minorHAnsi" w:hAnsiTheme="minorHAnsi"/>
          <w:sz w:val="22"/>
          <w:szCs w:val="22"/>
        </w:rPr>
        <w:t>)</w:t>
      </w:r>
      <w:r w:rsidR="009F237F" w:rsidRPr="00AE4C85">
        <w:rPr>
          <w:rFonts w:asciiTheme="minorHAnsi" w:hAnsiTheme="minorHAnsi"/>
          <w:sz w:val="22"/>
          <w:szCs w:val="22"/>
        </w:rPr>
        <w:t xml:space="preserve"> The return on investment;</w:t>
      </w:r>
    </w:p>
    <w:p w:rsidR="001217E0" w:rsidRDefault="009E4309" w:rsidP="00DF6084">
      <w:pPr>
        <w:spacing w:after="240"/>
        <w:ind w:left="720" w:firstLine="720"/>
        <w:contextualSpacing/>
        <w:rPr>
          <w:rFonts w:asciiTheme="minorHAnsi" w:hAnsiTheme="minorHAnsi"/>
          <w:sz w:val="22"/>
          <w:szCs w:val="22"/>
        </w:rPr>
      </w:pPr>
      <w:r>
        <w:rPr>
          <w:rFonts w:asciiTheme="minorHAnsi" w:hAnsiTheme="minorHAnsi"/>
          <w:sz w:val="22"/>
          <w:szCs w:val="22"/>
        </w:rPr>
        <w:lastRenderedPageBreak/>
        <w:t>(</w:t>
      </w:r>
      <w:r w:rsidR="001217E0">
        <w:rPr>
          <w:rFonts w:asciiTheme="minorHAnsi" w:hAnsiTheme="minorHAnsi"/>
          <w:sz w:val="22"/>
          <w:szCs w:val="22"/>
        </w:rPr>
        <w:t>b</w:t>
      </w:r>
      <w:r>
        <w:rPr>
          <w:rFonts w:asciiTheme="minorHAnsi" w:hAnsiTheme="minorHAnsi"/>
          <w:sz w:val="22"/>
          <w:szCs w:val="22"/>
        </w:rPr>
        <w:t>)</w:t>
      </w:r>
      <w:r w:rsidR="001217E0">
        <w:rPr>
          <w:rFonts w:asciiTheme="minorHAnsi" w:hAnsiTheme="minorHAnsi"/>
          <w:sz w:val="22"/>
          <w:szCs w:val="22"/>
        </w:rPr>
        <w:t xml:space="preserve"> </w:t>
      </w:r>
      <w:r w:rsidR="009F237F" w:rsidRPr="00AE4C85">
        <w:rPr>
          <w:rFonts w:asciiTheme="minorHAnsi" w:hAnsiTheme="minorHAnsi"/>
          <w:sz w:val="22"/>
          <w:szCs w:val="22"/>
        </w:rPr>
        <w:t xml:space="preserve">Measurable improvements in commerce and economic competitiveness; </w:t>
      </w:r>
    </w:p>
    <w:p w:rsidR="001217E0" w:rsidRDefault="009E4309" w:rsidP="00DF6084">
      <w:pPr>
        <w:spacing w:after="240"/>
        <w:ind w:firstLine="1440"/>
        <w:contextualSpacing/>
        <w:rPr>
          <w:rFonts w:asciiTheme="minorHAnsi" w:hAnsiTheme="minorHAnsi"/>
          <w:sz w:val="22"/>
          <w:szCs w:val="22"/>
        </w:rPr>
      </w:pPr>
      <w:r>
        <w:rPr>
          <w:rFonts w:asciiTheme="minorHAnsi" w:hAnsiTheme="minorHAnsi"/>
          <w:sz w:val="22"/>
          <w:szCs w:val="22"/>
        </w:rPr>
        <w:t>(</w:t>
      </w:r>
      <w:r w:rsidR="009F237F" w:rsidRPr="00AE4C85">
        <w:rPr>
          <w:rFonts w:asciiTheme="minorHAnsi" w:hAnsiTheme="minorHAnsi"/>
          <w:sz w:val="22"/>
          <w:szCs w:val="22"/>
        </w:rPr>
        <w:t>c</w:t>
      </w:r>
      <w:r>
        <w:rPr>
          <w:rFonts w:asciiTheme="minorHAnsi" w:hAnsiTheme="minorHAnsi"/>
          <w:sz w:val="22"/>
          <w:szCs w:val="22"/>
        </w:rPr>
        <w:t>)</w:t>
      </w:r>
      <w:r w:rsidR="009F237F" w:rsidRPr="00AE4C85">
        <w:rPr>
          <w:rFonts w:asciiTheme="minorHAnsi" w:hAnsiTheme="minorHAnsi"/>
          <w:sz w:val="22"/>
          <w:szCs w:val="22"/>
        </w:rPr>
        <w:t xml:space="preserve"> Efficiency in traffic flow based on average daily traffic </w:t>
      </w:r>
      <w:r w:rsidR="005C1DDF" w:rsidRPr="00AE4C85">
        <w:rPr>
          <w:rFonts w:asciiTheme="minorHAnsi" w:hAnsiTheme="minorHAnsi"/>
          <w:sz w:val="22"/>
          <w:szCs w:val="22"/>
        </w:rPr>
        <w:t>counts;</w:t>
      </w:r>
      <w:r w:rsidR="009F237F" w:rsidRPr="00AE4C85">
        <w:rPr>
          <w:rFonts w:asciiTheme="minorHAnsi" w:hAnsiTheme="minorHAnsi"/>
          <w:sz w:val="22"/>
          <w:szCs w:val="22"/>
        </w:rPr>
        <w:t xml:space="preserve"> commercial vehicle miles traveled, and </w:t>
      </w:r>
      <w:r w:rsidR="00BB40AD">
        <w:rPr>
          <w:rFonts w:asciiTheme="minorHAnsi" w:hAnsiTheme="minorHAnsi"/>
          <w:sz w:val="22"/>
          <w:szCs w:val="22"/>
        </w:rPr>
        <w:t xml:space="preserve">   </w:t>
      </w:r>
      <w:r w:rsidR="009F237F" w:rsidRPr="00AE4C85">
        <w:rPr>
          <w:rFonts w:asciiTheme="minorHAnsi" w:hAnsiTheme="minorHAnsi"/>
          <w:sz w:val="22"/>
          <w:szCs w:val="22"/>
        </w:rPr>
        <w:t xml:space="preserve">travel times; </w:t>
      </w:r>
    </w:p>
    <w:p w:rsidR="009E4309" w:rsidRDefault="009E4309" w:rsidP="00DF6084">
      <w:pPr>
        <w:spacing w:after="240"/>
        <w:ind w:left="720" w:firstLine="720"/>
        <w:contextualSpacing/>
        <w:rPr>
          <w:rFonts w:asciiTheme="minorHAnsi" w:hAnsiTheme="minorHAnsi"/>
          <w:sz w:val="22"/>
          <w:szCs w:val="22"/>
        </w:rPr>
      </w:pPr>
      <w:r>
        <w:rPr>
          <w:rFonts w:asciiTheme="minorHAnsi" w:hAnsiTheme="minorHAnsi"/>
          <w:sz w:val="22"/>
          <w:szCs w:val="22"/>
        </w:rPr>
        <w:t>(</w:t>
      </w:r>
      <w:r w:rsidR="009F237F" w:rsidRPr="00AE4C85">
        <w:rPr>
          <w:rFonts w:asciiTheme="minorHAnsi" w:hAnsiTheme="minorHAnsi"/>
          <w:sz w:val="22"/>
          <w:szCs w:val="22"/>
        </w:rPr>
        <w:t>d</w:t>
      </w:r>
      <w:r>
        <w:rPr>
          <w:rFonts w:asciiTheme="minorHAnsi" w:hAnsiTheme="minorHAnsi"/>
          <w:sz w:val="22"/>
          <w:szCs w:val="22"/>
        </w:rPr>
        <w:t>)</w:t>
      </w:r>
      <w:r w:rsidR="009F237F" w:rsidRPr="00AE4C85">
        <w:rPr>
          <w:rFonts w:asciiTheme="minorHAnsi" w:hAnsiTheme="minorHAnsi"/>
          <w:sz w:val="22"/>
          <w:szCs w:val="22"/>
        </w:rPr>
        <w:t xml:space="preserve"> Safety improvements; </w:t>
      </w:r>
    </w:p>
    <w:p w:rsidR="009E4309" w:rsidRDefault="009E4309" w:rsidP="00DF6084">
      <w:pPr>
        <w:spacing w:after="240"/>
        <w:ind w:left="720" w:firstLine="720"/>
        <w:contextualSpacing/>
        <w:rPr>
          <w:rFonts w:asciiTheme="minorHAnsi" w:hAnsiTheme="minorHAnsi"/>
          <w:sz w:val="22"/>
          <w:szCs w:val="22"/>
        </w:rPr>
      </w:pPr>
      <w:r>
        <w:rPr>
          <w:rFonts w:asciiTheme="minorHAnsi" w:hAnsiTheme="minorHAnsi"/>
          <w:sz w:val="22"/>
          <w:szCs w:val="22"/>
        </w:rPr>
        <w:t>(</w:t>
      </w:r>
      <w:r w:rsidR="009F237F" w:rsidRPr="00AE4C85">
        <w:rPr>
          <w:rFonts w:asciiTheme="minorHAnsi" w:hAnsiTheme="minorHAnsi"/>
          <w:sz w:val="22"/>
          <w:szCs w:val="22"/>
        </w:rPr>
        <w:t>e</w:t>
      </w:r>
      <w:r>
        <w:rPr>
          <w:rFonts w:asciiTheme="minorHAnsi" w:hAnsiTheme="minorHAnsi"/>
          <w:sz w:val="22"/>
          <w:szCs w:val="22"/>
        </w:rPr>
        <w:t>)</w:t>
      </w:r>
      <w:r w:rsidR="009F237F" w:rsidRPr="00AE4C85">
        <w:rPr>
          <w:rFonts w:asciiTheme="minorHAnsi" w:hAnsiTheme="minorHAnsi"/>
          <w:sz w:val="22"/>
          <w:szCs w:val="22"/>
        </w:rPr>
        <w:t xml:space="preserve"> Connections to regional trade centers or other modes of transportation; and </w:t>
      </w:r>
    </w:p>
    <w:p w:rsidR="00391FF2" w:rsidRDefault="009E4309" w:rsidP="00B039A8">
      <w:pPr>
        <w:spacing w:after="240"/>
        <w:ind w:left="720" w:firstLine="720"/>
        <w:rPr>
          <w:rFonts w:asciiTheme="minorHAnsi" w:hAnsiTheme="minorHAnsi"/>
          <w:sz w:val="22"/>
          <w:szCs w:val="22"/>
        </w:rPr>
      </w:pPr>
      <w:r>
        <w:rPr>
          <w:rFonts w:asciiTheme="minorHAnsi" w:hAnsiTheme="minorHAnsi"/>
          <w:sz w:val="22"/>
          <w:szCs w:val="22"/>
        </w:rPr>
        <w:t>(</w:t>
      </w:r>
      <w:r w:rsidR="009F237F" w:rsidRPr="00AE4C85">
        <w:rPr>
          <w:rFonts w:asciiTheme="minorHAnsi" w:hAnsiTheme="minorHAnsi"/>
          <w:sz w:val="22"/>
          <w:szCs w:val="22"/>
        </w:rPr>
        <w:t>f</w:t>
      </w:r>
      <w:r>
        <w:rPr>
          <w:rFonts w:asciiTheme="minorHAnsi" w:hAnsiTheme="minorHAnsi"/>
          <w:sz w:val="22"/>
          <w:szCs w:val="22"/>
        </w:rPr>
        <w:t>)</w:t>
      </w:r>
      <w:r w:rsidR="009F237F" w:rsidRPr="00AE4C85">
        <w:rPr>
          <w:rFonts w:asciiTheme="minorHAnsi" w:hAnsiTheme="minorHAnsi"/>
          <w:sz w:val="22"/>
          <w:szCs w:val="22"/>
        </w:rPr>
        <w:t xml:space="preserve"> Community support for the project. </w:t>
      </w:r>
    </w:p>
    <w:p w:rsidR="0034371B" w:rsidRPr="00B039A8" w:rsidRDefault="00391FF2" w:rsidP="00391FF2">
      <w:pPr>
        <w:spacing w:after="240"/>
        <w:rPr>
          <w:rFonts w:asciiTheme="minorHAnsi" w:hAnsiTheme="minorHAnsi"/>
          <w:sz w:val="22"/>
          <w:szCs w:val="22"/>
        </w:rPr>
      </w:pPr>
      <w:r>
        <w:rPr>
          <w:rFonts w:asciiTheme="minorHAnsi" w:hAnsiTheme="minorHAnsi"/>
          <w:sz w:val="22"/>
          <w:szCs w:val="22"/>
        </w:rPr>
        <w:t xml:space="preserve">     </w:t>
      </w:r>
      <w:r w:rsidR="009F237F" w:rsidRPr="00AE4C85">
        <w:rPr>
          <w:rFonts w:asciiTheme="minorHAnsi" w:hAnsiTheme="minorHAnsi"/>
          <w:sz w:val="22"/>
          <w:szCs w:val="22"/>
        </w:rPr>
        <w:t>The funding provided to an eligible highway project may be used to plan, construct, replace, improve, or maintain the highway.</w:t>
      </w:r>
      <w:r w:rsidR="00B039A8">
        <w:rPr>
          <w:rFonts w:asciiTheme="minorHAnsi" w:hAnsiTheme="minorHAnsi"/>
          <w:sz w:val="22"/>
          <w:szCs w:val="22"/>
        </w:rPr>
        <w:t xml:space="preserve"> </w:t>
      </w:r>
      <w:r w:rsidR="00395796" w:rsidRPr="00AE4C85">
        <w:rPr>
          <w:rFonts w:asciiTheme="minorHAnsi" w:hAnsiTheme="minorHAnsi"/>
          <w:sz w:val="22"/>
          <w:szCs w:val="22"/>
        </w:rPr>
        <w:t xml:space="preserve">The North Dakota Department of Transportation will be applying for the 2019 INFRA </w:t>
      </w:r>
      <w:r w:rsidR="0034371B" w:rsidRPr="00AE4C85">
        <w:rPr>
          <w:rFonts w:asciiTheme="minorHAnsi" w:hAnsiTheme="minorHAnsi"/>
          <w:sz w:val="22"/>
          <w:szCs w:val="22"/>
        </w:rPr>
        <w:t xml:space="preserve">Grant </w:t>
      </w:r>
      <w:r w:rsidR="00395796" w:rsidRPr="00AE4C85">
        <w:rPr>
          <w:rFonts w:asciiTheme="minorHAnsi" w:hAnsiTheme="minorHAnsi"/>
          <w:sz w:val="22"/>
          <w:szCs w:val="22"/>
        </w:rPr>
        <w:t xml:space="preserve">Opportunity </w:t>
      </w:r>
      <w:r w:rsidR="0034371B" w:rsidRPr="00AE4C85">
        <w:rPr>
          <w:rFonts w:asciiTheme="minorHAnsi" w:hAnsiTheme="minorHAnsi"/>
          <w:sz w:val="22"/>
          <w:szCs w:val="22"/>
        </w:rPr>
        <w:t>for</w:t>
      </w:r>
      <w:r w:rsidR="00395796" w:rsidRPr="00AE4C85">
        <w:rPr>
          <w:rFonts w:asciiTheme="minorHAnsi" w:hAnsiTheme="minorHAnsi"/>
          <w:sz w:val="22"/>
          <w:szCs w:val="22"/>
        </w:rPr>
        <w:t xml:space="preserve"> the northern part of the Highway 85 (TRE) Freight Expansion Project</w:t>
      </w:r>
      <w:r w:rsidR="005C1DDF" w:rsidRPr="00AE4C85">
        <w:rPr>
          <w:rFonts w:asciiTheme="minorHAnsi" w:hAnsiTheme="minorHAnsi"/>
          <w:sz w:val="22"/>
          <w:szCs w:val="22"/>
        </w:rPr>
        <w:t xml:space="preserve">. </w:t>
      </w:r>
      <w:r w:rsidR="00395796" w:rsidRPr="00AE4C85">
        <w:rPr>
          <w:rFonts w:asciiTheme="minorHAnsi" w:hAnsiTheme="minorHAnsi"/>
          <w:sz w:val="22"/>
          <w:szCs w:val="22"/>
        </w:rPr>
        <w:t>This project</w:t>
      </w:r>
      <w:r w:rsidR="0034371B" w:rsidRPr="00AE4C85">
        <w:rPr>
          <w:rFonts w:asciiTheme="minorHAnsi" w:hAnsiTheme="minorHAnsi"/>
          <w:sz w:val="22"/>
          <w:szCs w:val="22"/>
        </w:rPr>
        <w:t xml:space="preserve"> is</w:t>
      </w:r>
      <w:r w:rsidR="00395796" w:rsidRPr="00AE4C85">
        <w:rPr>
          <w:rFonts w:asciiTheme="minorHAnsi" w:hAnsiTheme="minorHAnsi"/>
          <w:sz w:val="22"/>
          <w:szCs w:val="22"/>
        </w:rPr>
        <w:t xml:space="preserve"> converting the two-lane route into a four-lane mostly divided highway from south of Watford City to the Long X Bridge.</w:t>
      </w:r>
    </w:p>
    <w:p w:rsidR="00B039A8" w:rsidRDefault="00B039A8" w:rsidP="005C1DDF">
      <w:pPr>
        <w:spacing w:after="240"/>
        <w:rPr>
          <w:rFonts w:asciiTheme="minorHAnsi" w:eastAsia="Times New Roman" w:hAnsiTheme="minorHAnsi" w:cstheme="minorHAnsi"/>
          <w:color w:val="000000"/>
          <w:sz w:val="22"/>
          <w:szCs w:val="22"/>
        </w:rPr>
      </w:pPr>
      <w:r>
        <w:rPr>
          <w:rFonts w:asciiTheme="minorHAnsi" w:eastAsia="Times New Roman" w:hAnsiTheme="minorHAnsi" w:cstheme="minorHAnsi"/>
          <w:color w:val="403F42"/>
          <w:sz w:val="22"/>
          <w:szCs w:val="22"/>
        </w:rPr>
        <w:t xml:space="preserve">     </w:t>
      </w:r>
      <w:r w:rsidR="00782D8C" w:rsidRPr="00AE4C85">
        <w:rPr>
          <w:rFonts w:asciiTheme="minorHAnsi" w:eastAsia="Times New Roman" w:hAnsiTheme="minorHAnsi" w:cstheme="minorHAnsi"/>
          <w:color w:val="403F42"/>
          <w:sz w:val="22"/>
          <w:szCs w:val="22"/>
        </w:rPr>
        <w:t xml:space="preserve">Construction work in Belfield </w:t>
      </w:r>
      <w:r w:rsidR="008518C2" w:rsidRPr="00AE4C85">
        <w:rPr>
          <w:rFonts w:asciiTheme="minorHAnsi" w:eastAsia="Times New Roman" w:hAnsiTheme="minorHAnsi" w:cstheme="minorHAnsi"/>
          <w:color w:val="403F42"/>
          <w:sz w:val="22"/>
          <w:szCs w:val="22"/>
        </w:rPr>
        <w:t>is</w:t>
      </w:r>
      <w:r w:rsidR="0091148B" w:rsidRPr="00AE4C85">
        <w:rPr>
          <w:rFonts w:asciiTheme="minorHAnsi" w:eastAsia="Times New Roman" w:hAnsiTheme="minorHAnsi" w:cstheme="minorHAnsi"/>
          <w:color w:val="403F42"/>
          <w:sz w:val="22"/>
          <w:szCs w:val="22"/>
        </w:rPr>
        <w:t xml:space="preserve"> pro</w:t>
      </w:r>
      <w:r w:rsidR="008518C2" w:rsidRPr="00AE4C85">
        <w:rPr>
          <w:rFonts w:asciiTheme="minorHAnsi" w:eastAsia="Times New Roman" w:hAnsiTheme="minorHAnsi" w:cstheme="minorHAnsi"/>
          <w:color w:val="403F42"/>
          <w:sz w:val="22"/>
          <w:szCs w:val="22"/>
        </w:rPr>
        <w:t>posed</w:t>
      </w:r>
      <w:r w:rsidR="0091148B" w:rsidRPr="00AE4C85">
        <w:rPr>
          <w:rFonts w:asciiTheme="minorHAnsi" w:eastAsia="Times New Roman" w:hAnsiTheme="minorHAnsi" w:cstheme="minorHAnsi"/>
          <w:color w:val="403F42"/>
          <w:sz w:val="22"/>
          <w:szCs w:val="22"/>
        </w:rPr>
        <w:t xml:space="preserve"> to begin in 2019</w:t>
      </w:r>
      <w:r w:rsidR="00782D8C" w:rsidRPr="00AE4C85">
        <w:rPr>
          <w:rFonts w:asciiTheme="minorHAnsi" w:eastAsia="Times New Roman" w:hAnsiTheme="minorHAnsi" w:cstheme="minorHAnsi"/>
          <w:color w:val="403F42"/>
          <w:sz w:val="22"/>
          <w:szCs w:val="22"/>
        </w:rPr>
        <w:t xml:space="preserve"> will also include safety improvements to Highway 85 through the community. The North Dakota DOT project will add a turning lane and pedestrian crossing in the high traffic area near the gas stations and restaurants</w:t>
      </w:r>
    </w:p>
    <w:p w:rsidR="00D50658" w:rsidRPr="00B039A8" w:rsidRDefault="00B039A8" w:rsidP="005C1DDF">
      <w:pPr>
        <w:spacing w:after="24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00FC256C" w:rsidRPr="00AE4C85">
        <w:rPr>
          <w:rFonts w:asciiTheme="minorHAnsi" w:eastAsia="Times New Roman" w:hAnsiTheme="minorHAnsi" w:cstheme="minorHAnsi"/>
          <w:color w:val="000000"/>
          <w:sz w:val="22"/>
          <w:szCs w:val="22"/>
        </w:rPr>
        <w:t xml:space="preserve">The Theodore Roosevelt Expressway Association (TREA) </w:t>
      </w:r>
      <w:r w:rsidR="0091148B" w:rsidRPr="00AE4C85">
        <w:rPr>
          <w:rFonts w:asciiTheme="minorHAnsi" w:eastAsia="Times New Roman" w:hAnsiTheme="minorHAnsi" w:cstheme="minorHAnsi"/>
          <w:color w:val="000000"/>
          <w:sz w:val="22"/>
          <w:szCs w:val="22"/>
        </w:rPr>
        <w:t>continues to track</w:t>
      </w:r>
      <w:r w:rsidR="00FC256C" w:rsidRPr="00AE4C85">
        <w:rPr>
          <w:rFonts w:asciiTheme="minorHAnsi" w:eastAsia="Times New Roman" w:hAnsiTheme="minorHAnsi" w:cstheme="minorHAnsi"/>
          <w:color w:val="000000"/>
          <w:sz w:val="22"/>
          <w:szCs w:val="22"/>
        </w:rPr>
        <w:t xml:space="preserve"> the overweight, oversize, </w:t>
      </w:r>
      <w:r w:rsidR="006E16A8" w:rsidRPr="00AE4C85">
        <w:rPr>
          <w:rFonts w:asciiTheme="minorHAnsi" w:eastAsia="Times New Roman" w:hAnsiTheme="minorHAnsi" w:cstheme="minorHAnsi"/>
          <w:color w:val="000000"/>
          <w:sz w:val="22"/>
          <w:szCs w:val="22"/>
        </w:rPr>
        <w:t>permits issue</w:t>
      </w:r>
      <w:r w:rsidR="008518C2" w:rsidRPr="00AE4C85">
        <w:rPr>
          <w:rFonts w:asciiTheme="minorHAnsi" w:eastAsia="Times New Roman" w:hAnsiTheme="minorHAnsi" w:cstheme="minorHAnsi"/>
          <w:color w:val="000000"/>
          <w:sz w:val="22"/>
          <w:szCs w:val="22"/>
        </w:rPr>
        <w:t>d</w:t>
      </w:r>
      <w:r w:rsidR="00FC256C" w:rsidRPr="00AE4C85">
        <w:rPr>
          <w:rFonts w:asciiTheme="minorHAnsi" w:eastAsia="Times New Roman" w:hAnsiTheme="minorHAnsi" w:cstheme="minorHAnsi"/>
          <w:color w:val="000000"/>
          <w:sz w:val="22"/>
          <w:szCs w:val="22"/>
        </w:rPr>
        <w:t xml:space="preserve"> every quarter</w:t>
      </w:r>
      <w:r w:rsidR="006E16A8" w:rsidRPr="00AE4C85">
        <w:rPr>
          <w:rFonts w:asciiTheme="minorHAnsi" w:eastAsia="Times New Roman" w:hAnsiTheme="minorHAnsi" w:cstheme="minorHAnsi"/>
          <w:color w:val="000000"/>
          <w:sz w:val="22"/>
          <w:szCs w:val="22"/>
        </w:rPr>
        <w:t xml:space="preserve"> for various major freight corridors</w:t>
      </w:r>
      <w:r w:rsidR="00E9004A" w:rsidRPr="00AE4C85">
        <w:rPr>
          <w:rFonts w:asciiTheme="minorHAnsi" w:eastAsia="Times New Roman" w:hAnsiTheme="minorHAnsi" w:cstheme="minorHAnsi"/>
          <w:color w:val="000000"/>
          <w:sz w:val="22"/>
          <w:szCs w:val="22"/>
        </w:rPr>
        <w:t xml:space="preserve"> in</w:t>
      </w:r>
      <w:r w:rsidR="006E16A8" w:rsidRPr="00AE4C85">
        <w:rPr>
          <w:rFonts w:asciiTheme="minorHAnsi" w:eastAsia="Times New Roman" w:hAnsiTheme="minorHAnsi" w:cstheme="minorHAnsi"/>
          <w:color w:val="000000"/>
          <w:sz w:val="22"/>
          <w:szCs w:val="22"/>
        </w:rPr>
        <w:t xml:space="preserve"> North Dakota</w:t>
      </w:r>
      <w:r w:rsidR="00FC256C" w:rsidRPr="00AE4C85">
        <w:rPr>
          <w:rFonts w:asciiTheme="minorHAnsi" w:eastAsia="Times New Roman" w:hAnsiTheme="minorHAnsi" w:cstheme="minorHAnsi"/>
          <w:color w:val="000000"/>
          <w:sz w:val="22"/>
          <w:szCs w:val="22"/>
        </w:rPr>
        <w:t>, and the numbers for U.S.85 continue to be at the top of</w:t>
      </w:r>
      <w:r w:rsidR="00E9004A" w:rsidRPr="00AE4C85">
        <w:rPr>
          <w:rFonts w:asciiTheme="minorHAnsi" w:eastAsia="Times New Roman" w:hAnsiTheme="minorHAnsi" w:cstheme="minorHAnsi"/>
          <w:color w:val="000000"/>
          <w:sz w:val="22"/>
          <w:szCs w:val="22"/>
        </w:rPr>
        <w:t xml:space="preserve"> issued</w:t>
      </w:r>
      <w:r w:rsidR="00FC256C" w:rsidRPr="00AE4C85">
        <w:rPr>
          <w:rFonts w:asciiTheme="minorHAnsi" w:eastAsia="Times New Roman" w:hAnsiTheme="minorHAnsi" w:cstheme="minorHAnsi"/>
          <w:color w:val="000000"/>
          <w:sz w:val="22"/>
          <w:szCs w:val="22"/>
        </w:rPr>
        <w:t xml:space="preserve"> oversized permitted loads in </w:t>
      </w:r>
      <w:r w:rsidR="006E16A8" w:rsidRPr="00AE4C85">
        <w:rPr>
          <w:rFonts w:asciiTheme="minorHAnsi" w:eastAsia="Times New Roman" w:hAnsiTheme="minorHAnsi" w:cstheme="minorHAnsi"/>
          <w:color w:val="000000"/>
          <w:sz w:val="22"/>
          <w:szCs w:val="22"/>
        </w:rPr>
        <w:t xml:space="preserve">the </w:t>
      </w:r>
      <w:r w:rsidR="005C1DDF" w:rsidRPr="00AE4C85">
        <w:rPr>
          <w:rFonts w:asciiTheme="minorHAnsi" w:eastAsia="Times New Roman" w:hAnsiTheme="minorHAnsi" w:cstheme="minorHAnsi"/>
          <w:color w:val="000000"/>
          <w:sz w:val="22"/>
          <w:szCs w:val="22"/>
        </w:rPr>
        <w:t>State.</w:t>
      </w:r>
      <w:r w:rsidR="005C1DDF" w:rsidRPr="00AE4C85">
        <w:rPr>
          <w:rFonts w:asciiTheme="minorHAnsi" w:eastAsia="Times New Roman" w:hAnsiTheme="minorHAnsi" w:cstheme="minorHAnsi"/>
          <w:color w:val="403F42"/>
          <w:sz w:val="22"/>
          <w:szCs w:val="22"/>
        </w:rPr>
        <w:t xml:space="preserve"> The</w:t>
      </w:r>
      <w:r w:rsidR="00D50658" w:rsidRPr="00AE4C85">
        <w:rPr>
          <w:rFonts w:asciiTheme="minorHAnsi" w:eastAsia="Times New Roman" w:hAnsiTheme="minorHAnsi" w:cstheme="minorHAnsi"/>
          <w:color w:val="403F42"/>
          <w:sz w:val="22"/>
          <w:szCs w:val="22"/>
        </w:rPr>
        <w:t xml:space="preserve"> latest</w:t>
      </w:r>
      <w:r w:rsidR="00E9004A" w:rsidRPr="00AE4C85">
        <w:rPr>
          <w:rFonts w:asciiTheme="minorHAnsi" w:eastAsia="Times New Roman" w:hAnsiTheme="minorHAnsi" w:cstheme="minorHAnsi"/>
          <w:color w:val="403F42"/>
          <w:sz w:val="22"/>
          <w:szCs w:val="22"/>
        </w:rPr>
        <w:t xml:space="preserve"> </w:t>
      </w:r>
      <w:r w:rsidR="00AE4C85" w:rsidRPr="00AE4C85">
        <w:rPr>
          <w:rFonts w:asciiTheme="minorHAnsi" w:eastAsia="Times New Roman" w:hAnsiTheme="minorHAnsi" w:cstheme="minorHAnsi"/>
          <w:color w:val="403F42"/>
          <w:sz w:val="22"/>
          <w:szCs w:val="22"/>
        </w:rPr>
        <w:t>freight</w:t>
      </w:r>
      <w:r w:rsidR="00D50658" w:rsidRPr="00AE4C85">
        <w:rPr>
          <w:rFonts w:asciiTheme="minorHAnsi" w:eastAsia="Times New Roman" w:hAnsiTheme="minorHAnsi" w:cstheme="minorHAnsi"/>
          <w:color w:val="403F42"/>
          <w:sz w:val="22"/>
          <w:szCs w:val="22"/>
        </w:rPr>
        <w:t xml:space="preserve"> traffic numbers from the quarterly </w:t>
      </w:r>
      <w:r w:rsidR="00D50658" w:rsidRPr="00AE4C85">
        <w:rPr>
          <w:rFonts w:asciiTheme="minorHAnsi" w:eastAsia="Times New Roman" w:hAnsiTheme="minorHAnsi" w:cstheme="minorHAnsi"/>
          <w:color w:val="000000"/>
          <w:sz w:val="22"/>
          <w:szCs w:val="22"/>
        </w:rPr>
        <w:t>load report continues to support the need to four-lane Highway 85 from Watford City to I-94</w:t>
      </w:r>
      <w:r w:rsidR="005A1E0E" w:rsidRPr="00AE4C85">
        <w:rPr>
          <w:rFonts w:asciiTheme="minorHAnsi" w:eastAsia="Times New Roman" w:hAnsiTheme="minorHAnsi" w:cstheme="minorHAnsi"/>
          <w:color w:val="000000"/>
          <w:sz w:val="22"/>
          <w:szCs w:val="22"/>
        </w:rPr>
        <w:t xml:space="preserve"> at Belfield N.D</w:t>
      </w:r>
      <w:r w:rsidR="00D50658" w:rsidRPr="00AE4C85">
        <w:rPr>
          <w:rFonts w:asciiTheme="minorHAnsi" w:eastAsia="Times New Roman" w:hAnsiTheme="minorHAnsi" w:cstheme="minorHAnsi"/>
          <w:color w:val="000000"/>
          <w:sz w:val="22"/>
          <w:szCs w:val="22"/>
        </w:rPr>
        <w:t xml:space="preserve">. </w:t>
      </w:r>
      <w:r w:rsidR="00FC256C" w:rsidRPr="00AE4C85">
        <w:rPr>
          <w:rFonts w:asciiTheme="minorHAnsi" w:eastAsia="Times New Roman" w:hAnsiTheme="minorHAnsi" w:cstheme="minorHAnsi"/>
          <w:color w:val="000000"/>
          <w:sz w:val="22"/>
          <w:szCs w:val="22"/>
        </w:rPr>
        <w:t xml:space="preserve">(The </w:t>
      </w:r>
      <w:r w:rsidR="00D50658" w:rsidRPr="00AE4C85">
        <w:rPr>
          <w:rFonts w:asciiTheme="minorHAnsi" w:eastAsia="Times New Roman" w:hAnsiTheme="minorHAnsi" w:cstheme="minorHAnsi"/>
          <w:color w:val="000000"/>
          <w:sz w:val="22"/>
          <w:szCs w:val="22"/>
        </w:rPr>
        <w:t>Theodore Roosevelt Expressway</w:t>
      </w:r>
      <w:r w:rsidR="00FC256C" w:rsidRPr="00AE4C85">
        <w:rPr>
          <w:rFonts w:asciiTheme="minorHAnsi" w:eastAsia="Times New Roman" w:hAnsiTheme="minorHAnsi" w:cstheme="minorHAnsi"/>
          <w:color w:val="000000"/>
          <w:sz w:val="22"/>
          <w:szCs w:val="22"/>
        </w:rPr>
        <w:t>)</w:t>
      </w:r>
      <w:r w:rsidR="00D50658" w:rsidRPr="00AE4C85">
        <w:rPr>
          <w:rFonts w:asciiTheme="minorHAnsi" w:eastAsia="Times New Roman" w:hAnsiTheme="minorHAnsi" w:cstheme="minorHAnsi"/>
          <w:color w:val="000000"/>
          <w:sz w:val="22"/>
          <w:szCs w:val="22"/>
        </w:rPr>
        <w:t>.</w:t>
      </w:r>
      <w:r w:rsidR="00D50658" w:rsidRPr="00AE4C85">
        <w:rPr>
          <w:rFonts w:asciiTheme="minorHAnsi" w:eastAsia="Times New Roman" w:hAnsiTheme="minorHAnsi" w:cstheme="minorHAnsi"/>
          <w:color w:val="403F42"/>
          <w:sz w:val="22"/>
          <w:szCs w:val="22"/>
        </w:rPr>
        <w:t xml:space="preserve"> </w:t>
      </w:r>
    </w:p>
    <w:p w:rsidR="00DF6084" w:rsidRDefault="00FC256C" w:rsidP="00BD228A">
      <w:pPr>
        <w:spacing w:after="240"/>
        <w:jc w:val="center"/>
        <w:rPr>
          <w:rFonts w:asciiTheme="minorHAnsi" w:hAnsiTheme="minorHAnsi"/>
          <w:sz w:val="22"/>
          <w:szCs w:val="22"/>
        </w:rPr>
      </w:pPr>
      <w:r w:rsidRPr="00AE4C85">
        <w:rPr>
          <w:rFonts w:asciiTheme="minorHAnsi" w:eastAsia="Times New Roman" w:hAnsiTheme="minorHAnsi" w:cs="Arial"/>
          <w:b/>
          <w:bCs/>
          <w:color w:val="333333"/>
          <w:sz w:val="22"/>
          <w:szCs w:val="22"/>
        </w:rPr>
        <w:t>Highway 85 continues</w:t>
      </w:r>
      <w:r w:rsidR="004F1BBD" w:rsidRPr="00AE4C85">
        <w:rPr>
          <w:rFonts w:asciiTheme="minorHAnsi" w:eastAsia="Times New Roman" w:hAnsiTheme="minorHAnsi" w:cs="Arial"/>
          <w:b/>
          <w:bCs/>
          <w:color w:val="333333"/>
          <w:sz w:val="22"/>
          <w:szCs w:val="22"/>
        </w:rPr>
        <w:t xml:space="preserve"> to carry</w:t>
      </w:r>
      <w:r w:rsidRPr="00AE4C85">
        <w:rPr>
          <w:rFonts w:asciiTheme="minorHAnsi" w:eastAsia="Times New Roman" w:hAnsiTheme="minorHAnsi" w:cs="Arial"/>
          <w:b/>
          <w:bCs/>
          <w:color w:val="333333"/>
          <w:sz w:val="22"/>
          <w:szCs w:val="22"/>
        </w:rPr>
        <w:t xml:space="preserve"> </w:t>
      </w:r>
      <w:r w:rsidR="0034371B" w:rsidRPr="00AE4C85">
        <w:rPr>
          <w:rFonts w:asciiTheme="minorHAnsi" w:eastAsia="Times New Roman" w:hAnsiTheme="minorHAnsi" w:cs="Arial"/>
          <w:b/>
          <w:bCs/>
          <w:color w:val="333333"/>
          <w:sz w:val="22"/>
          <w:szCs w:val="22"/>
        </w:rPr>
        <w:t>oversized</w:t>
      </w:r>
      <w:r w:rsidRPr="00AE4C85">
        <w:rPr>
          <w:rFonts w:asciiTheme="minorHAnsi" w:eastAsia="Times New Roman" w:hAnsiTheme="minorHAnsi" w:cs="Arial"/>
          <w:b/>
          <w:bCs/>
          <w:color w:val="333333"/>
          <w:sz w:val="22"/>
          <w:szCs w:val="22"/>
        </w:rPr>
        <w:t xml:space="preserve"> loads</w:t>
      </w:r>
      <w:r w:rsidR="00040E6B" w:rsidRPr="00AE4C85">
        <w:rPr>
          <w:rFonts w:asciiTheme="minorHAnsi" w:hAnsiTheme="minorHAnsi"/>
          <w:noProof/>
          <w:sz w:val="22"/>
          <w:szCs w:val="22"/>
        </w:rPr>
        <w:drawing>
          <wp:inline distT="0" distB="0" distL="0" distR="0">
            <wp:extent cx="4683760" cy="3548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683760" cy="3548160"/>
                    </a:xfrm>
                    <a:prstGeom prst="rect">
                      <a:avLst/>
                    </a:prstGeom>
                    <a:effectLst>
                      <a:softEdge rad="241300"/>
                    </a:effectLst>
                  </pic:spPr>
                </pic:pic>
              </a:graphicData>
            </a:graphic>
          </wp:inline>
        </w:drawing>
      </w:r>
    </w:p>
    <w:p w:rsidR="0091148B" w:rsidRPr="00AE4C85" w:rsidRDefault="00AE4C85" w:rsidP="00AE4C85">
      <w:pPr>
        <w:spacing w:after="240"/>
        <w:rPr>
          <w:rFonts w:asciiTheme="minorHAnsi" w:hAnsiTheme="minorHAnsi"/>
          <w:sz w:val="22"/>
          <w:szCs w:val="22"/>
        </w:rPr>
      </w:pPr>
      <w:r>
        <w:rPr>
          <w:rFonts w:asciiTheme="minorHAnsi" w:hAnsiTheme="minorHAnsi"/>
          <w:sz w:val="22"/>
          <w:szCs w:val="22"/>
        </w:rPr>
        <w:t xml:space="preserve">If you </w:t>
      </w:r>
      <w:r w:rsidR="0091148B" w:rsidRPr="00AE4C85">
        <w:rPr>
          <w:rFonts w:asciiTheme="minorHAnsi" w:hAnsiTheme="minorHAnsi"/>
          <w:sz w:val="22"/>
          <w:szCs w:val="22"/>
        </w:rPr>
        <w:t>or an</w:t>
      </w:r>
      <w:r w:rsidR="003A6516">
        <w:rPr>
          <w:rFonts w:asciiTheme="minorHAnsi" w:hAnsiTheme="minorHAnsi"/>
          <w:sz w:val="22"/>
          <w:szCs w:val="22"/>
        </w:rPr>
        <w:t xml:space="preserve"> organization you are aware of </w:t>
      </w:r>
      <w:r w:rsidR="0091148B" w:rsidRPr="00AE4C85">
        <w:rPr>
          <w:rFonts w:asciiTheme="minorHAnsi" w:hAnsiTheme="minorHAnsi"/>
          <w:sz w:val="22"/>
          <w:szCs w:val="22"/>
        </w:rPr>
        <w:t>would like to have an update or presentation of the TREA</w:t>
      </w:r>
      <w:r w:rsidR="003A6516">
        <w:rPr>
          <w:rFonts w:asciiTheme="minorHAnsi" w:hAnsiTheme="minorHAnsi"/>
          <w:sz w:val="22"/>
          <w:szCs w:val="22"/>
        </w:rPr>
        <w:t xml:space="preserve"> progress and Ports-to-</w:t>
      </w:r>
      <w:r w:rsidR="0091148B" w:rsidRPr="00AE4C85">
        <w:rPr>
          <w:rFonts w:asciiTheme="minorHAnsi" w:hAnsiTheme="minorHAnsi"/>
          <w:sz w:val="22"/>
          <w:szCs w:val="22"/>
        </w:rPr>
        <w:t>Plains activities</w:t>
      </w:r>
      <w:r w:rsidR="003A6516">
        <w:rPr>
          <w:rFonts w:asciiTheme="minorHAnsi" w:hAnsiTheme="minorHAnsi"/>
          <w:sz w:val="22"/>
          <w:szCs w:val="22"/>
        </w:rPr>
        <w:t>,</w:t>
      </w:r>
      <w:r w:rsidR="0091148B" w:rsidRPr="00AE4C85">
        <w:rPr>
          <w:rFonts w:asciiTheme="minorHAnsi" w:hAnsiTheme="minorHAnsi"/>
          <w:sz w:val="22"/>
          <w:szCs w:val="22"/>
        </w:rPr>
        <w:t xml:space="preserve"> please contact us and we will do our best to accommodate.</w:t>
      </w:r>
    </w:p>
    <w:p w:rsidR="00006B1C" w:rsidRPr="00AE4C85" w:rsidRDefault="0091148B" w:rsidP="00AE4C85">
      <w:pPr>
        <w:spacing w:after="240"/>
        <w:contextualSpacing/>
        <w:rPr>
          <w:rFonts w:asciiTheme="minorHAnsi" w:eastAsia="Times New Roman" w:hAnsiTheme="minorHAnsi" w:cstheme="minorHAnsi"/>
          <w:color w:val="000000"/>
          <w:sz w:val="22"/>
          <w:szCs w:val="22"/>
        </w:rPr>
      </w:pPr>
      <w:r w:rsidRPr="00AE4C85">
        <w:rPr>
          <w:rFonts w:asciiTheme="minorHAnsi" w:eastAsia="Times New Roman" w:hAnsiTheme="minorHAnsi" w:cstheme="minorHAnsi"/>
          <w:color w:val="000000"/>
          <w:sz w:val="22"/>
          <w:szCs w:val="22"/>
        </w:rPr>
        <w:t>Cal Klewin</w:t>
      </w:r>
    </w:p>
    <w:p w:rsidR="00534E0B" w:rsidRPr="00AE4C85" w:rsidRDefault="00F86CF8" w:rsidP="00AE4C85">
      <w:pPr>
        <w:spacing w:after="240"/>
        <w:contextualSpacing/>
        <w:rPr>
          <w:rFonts w:asciiTheme="minorHAnsi" w:hAnsiTheme="minorHAnsi"/>
          <w:sz w:val="22"/>
          <w:szCs w:val="22"/>
        </w:rPr>
      </w:pPr>
      <w:r w:rsidRPr="00AE4C85">
        <w:rPr>
          <w:rFonts w:asciiTheme="minorHAnsi" w:hAnsiTheme="minorHAnsi"/>
          <w:sz w:val="22"/>
          <w:szCs w:val="22"/>
        </w:rPr>
        <w:t>Executive Director</w:t>
      </w:r>
      <w:r w:rsidR="001661DA" w:rsidRPr="00AE4C85">
        <w:rPr>
          <w:rFonts w:asciiTheme="minorHAnsi" w:hAnsiTheme="minorHAnsi"/>
          <w:sz w:val="22"/>
          <w:szCs w:val="22"/>
        </w:rPr>
        <w:t xml:space="preserve">  </w:t>
      </w:r>
    </w:p>
    <w:p w:rsidR="0034371B" w:rsidRPr="00AE4C85" w:rsidRDefault="00534E0B" w:rsidP="00AE4C85">
      <w:pPr>
        <w:spacing w:after="240"/>
        <w:contextualSpacing/>
        <w:rPr>
          <w:rFonts w:asciiTheme="minorHAnsi" w:hAnsiTheme="minorHAnsi"/>
          <w:sz w:val="22"/>
          <w:szCs w:val="22"/>
        </w:rPr>
      </w:pPr>
      <w:r w:rsidRPr="00AE4C85">
        <w:rPr>
          <w:rFonts w:asciiTheme="minorHAnsi" w:hAnsiTheme="minorHAnsi"/>
          <w:sz w:val="22"/>
          <w:szCs w:val="22"/>
        </w:rPr>
        <w:t xml:space="preserve">Theodore Roosevelt Expressway Association. </w:t>
      </w:r>
    </w:p>
    <w:p w:rsidR="00E76406" w:rsidRPr="00AE4C85" w:rsidRDefault="00534E0B" w:rsidP="001602AD">
      <w:pPr>
        <w:spacing w:after="240"/>
        <w:rPr>
          <w:rFonts w:asciiTheme="minorHAnsi" w:hAnsiTheme="minorHAnsi"/>
          <w:sz w:val="22"/>
          <w:szCs w:val="22"/>
        </w:rPr>
      </w:pPr>
      <w:proofErr w:type="gramStart"/>
      <w:r w:rsidRPr="00AE4C85">
        <w:rPr>
          <w:rFonts w:asciiTheme="minorHAnsi" w:hAnsiTheme="minorHAnsi"/>
          <w:sz w:val="22"/>
          <w:szCs w:val="22"/>
        </w:rPr>
        <w:t>701.523.6171  cal@trexpressway.com</w:t>
      </w:r>
      <w:proofErr w:type="gramEnd"/>
    </w:p>
    <w:sectPr w:rsidR="00E76406" w:rsidRPr="00AE4C85" w:rsidSect="00396DA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2AEF"/>
    <w:multiLevelType w:val="hybridMultilevel"/>
    <w:tmpl w:val="8482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752FA"/>
    <w:multiLevelType w:val="hybridMultilevel"/>
    <w:tmpl w:val="2DF67D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7AC1DEC"/>
    <w:multiLevelType w:val="hybridMultilevel"/>
    <w:tmpl w:val="FC04C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36F6F"/>
    <w:multiLevelType w:val="hybridMultilevel"/>
    <w:tmpl w:val="6D0CD1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E4D5FA7"/>
    <w:multiLevelType w:val="hybridMultilevel"/>
    <w:tmpl w:val="E8CC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BF05B8"/>
    <w:multiLevelType w:val="hybridMultilevel"/>
    <w:tmpl w:val="C764D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6406"/>
    <w:rsid w:val="00006B1C"/>
    <w:rsid w:val="00040E6B"/>
    <w:rsid w:val="0004249D"/>
    <w:rsid w:val="00072FED"/>
    <w:rsid w:val="00081417"/>
    <w:rsid w:val="000A3650"/>
    <w:rsid w:val="000A5CBF"/>
    <w:rsid w:val="000E487F"/>
    <w:rsid w:val="000F594C"/>
    <w:rsid w:val="00111232"/>
    <w:rsid w:val="001217E0"/>
    <w:rsid w:val="001334A5"/>
    <w:rsid w:val="00141EFD"/>
    <w:rsid w:val="00144A7D"/>
    <w:rsid w:val="001467E6"/>
    <w:rsid w:val="001602AD"/>
    <w:rsid w:val="001661DA"/>
    <w:rsid w:val="00180015"/>
    <w:rsid w:val="001813D6"/>
    <w:rsid w:val="001A59D0"/>
    <w:rsid w:val="00211BC5"/>
    <w:rsid w:val="0022003D"/>
    <w:rsid w:val="002268B9"/>
    <w:rsid w:val="002349DD"/>
    <w:rsid w:val="00244790"/>
    <w:rsid w:val="002766B4"/>
    <w:rsid w:val="00280FCD"/>
    <w:rsid w:val="00282B78"/>
    <w:rsid w:val="002A265F"/>
    <w:rsid w:val="002B18EC"/>
    <w:rsid w:val="002C0014"/>
    <w:rsid w:val="002D3550"/>
    <w:rsid w:val="002E793F"/>
    <w:rsid w:val="00300091"/>
    <w:rsid w:val="00301AFD"/>
    <w:rsid w:val="00304C98"/>
    <w:rsid w:val="003215D0"/>
    <w:rsid w:val="00324808"/>
    <w:rsid w:val="00327546"/>
    <w:rsid w:val="003348CC"/>
    <w:rsid w:val="0034371B"/>
    <w:rsid w:val="003612DC"/>
    <w:rsid w:val="00363449"/>
    <w:rsid w:val="00364537"/>
    <w:rsid w:val="00387A7A"/>
    <w:rsid w:val="00391FF2"/>
    <w:rsid w:val="00394F99"/>
    <w:rsid w:val="00395796"/>
    <w:rsid w:val="00396DAD"/>
    <w:rsid w:val="003A6516"/>
    <w:rsid w:val="003C15E0"/>
    <w:rsid w:val="003C4584"/>
    <w:rsid w:val="00413379"/>
    <w:rsid w:val="00416992"/>
    <w:rsid w:val="00440F52"/>
    <w:rsid w:val="004438C9"/>
    <w:rsid w:val="004C4523"/>
    <w:rsid w:val="004D0E78"/>
    <w:rsid w:val="004D2850"/>
    <w:rsid w:val="004D444E"/>
    <w:rsid w:val="004F1BBD"/>
    <w:rsid w:val="00504A8B"/>
    <w:rsid w:val="00510787"/>
    <w:rsid w:val="00512D8F"/>
    <w:rsid w:val="00534DCA"/>
    <w:rsid w:val="00534E0B"/>
    <w:rsid w:val="00541FEF"/>
    <w:rsid w:val="0057493F"/>
    <w:rsid w:val="00593E01"/>
    <w:rsid w:val="005A1E0E"/>
    <w:rsid w:val="005B4BAA"/>
    <w:rsid w:val="005B597B"/>
    <w:rsid w:val="005C1DDF"/>
    <w:rsid w:val="005F46DC"/>
    <w:rsid w:val="006143D7"/>
    <w:rsid w:val="006360A9"/>
    <w:rsid w:val="00690B14"/>
    <w:rsid w:val="006C0848"/>
    <w:rsid w:val="006E16A8"/>
    <w:rsid w:val="00741B26"/>
    <w:rsid w:val="007526F8"/>
    <w:rsid w:val="00772E92"/>
    <w:rsid w:val="007769F6"/>
    <w:rsid w:val="00782D8C"/>
    <w:rsid w:val="00783332"/>
    <w:rsid w:val="007922A6"/>
    <w:rsid w:val="00796201"/>
    <w:rsid w:val="007A4F70"/>
    <w:rsid w:val="007C139C"/>
    <w:rsid w:val="007D5C5F"/>
    <w:rsid w:val="007E2393"/>
    <w:rsid w:val="007F69FF"/>
    <w:rsid w:val="008079FC"/>
    <w:rsid w:val="008518C2"/>
    <w:rsid w:val="008801F5"/>
    <w:rsid w:val="00882A11"/>
    <w:rsid w:val="00892274"/>
    <w:rsid w:val="00896596"/>
    <w:rsid w:val="008A33E0"/>
    <w:rsid w:val="008B32F7"/>
    <w:rsid w:val="008E3EB0"/>
    <w:rsid w:val="008F611D"/>
    <w:rsid w:val="00903212"/>
    <w:rsid w:val="0091148B"/>
    <w:rsid w:val="0091551F"/>
    <w:rsid w:val="00925D81"/>
    <w:rsid w:val="0095142B"/>
    <w:rsid w:val="0095610E"/>
    <w:rsid w:val="009566FF"/>
    <w:rsid w:val="00975A7D"/>
    <w:rsid w:val="00981C21"/>
    <w:rsid w:val="0098313D"/>
    <w:rsid w:val="009C0F13"/>
    <w:rsid w:val="009C3AAC"/>
    <w:rsid w:val="009E0E2F"/>
    <w:rsid w:val="009E4309"/>
    <w:rsid w:val="009E4970"/>
    <w:rsid w:val="009F237F"/>
    <w:rsid w:val="00A27097"/>
    <w:rsid w:val="00A4585E"/>
    <w:rsid w:val="00A5034F"/>
    <w:rsid w:val="00A65FE0"/>
    <w:rsid w:val="00A666B9"/>
    <w:rsid w:val="00A729BA"/>
    <w:rsid w:val="00A764EE"/>
    <w:rsid w:val="00A906C2"/>
    <w:rsid w:val="00A93FDF"/>
    <w:rsid w:val="00A94426"/>
    <w:rsid w:val="00AA11D3"/>
    <w:rsid w:val="00AB49C4"/>
    <w:rsid w:val="00AC01CC"/>
    <w:rsid w:val="00AE4C85"/>
    <w:rsid w:val="00B039A8"/>
    <w:rsid w:val="00B8291B"/>
    <w:rsid w:val="00BA59D1"/>
    <w:rsid w:val="00BB40AD"/>
    <w:rsid w:val="00BC1772"/>
    <w:rsid w:val="00BD228A"/>
    <w:rsid w:val="00BD3647"/>
    <w:rsid w:val="00C05A69"/>
    <w:rsid w:val="00C23F21"/>
    <w:rsid w:val="00C94919"/>
    <w:rsid w:val="00CC516C"/>
    <w:rsid w:val="00CC7BD2"/>
    <w:rsid w:val="00CE70A0"/>
    <w:rsid w:val="00D226F4"/>
    <w:rsid w:val="00D50658"/>
    <w:rsid w:val="00D63874"/>
    <w:rsid w:val="00D6751C"/>
    <w:rsid w:val="00D76712"/>
    <w:rsid w:val="00D95041"/>
    <w:rsid w:val="00D97D27"/>
    <w:rsid w:val="00DB122A"/>
    <w:rsid w:val="00DC71E3"/>
    <w:rsid w:val="00DF6084"/>
    <w:rsid w:val="00E17DD4"/>
    <w:rsid w:val="00E31E29"/>
    <w:rsid w:val="00E5026D"/>
    <w:rsid w:val="00E70C8B"/>
    <w:rsid w:val="00E72796"/>
    <w:rsid w:val="00E7568A"/>
    <w:rsid w:val="00E76406"/>
    <w:rsid w:val="00E9004A"/>
    <w:rsid w:val="00EB2264"/>
    <w:rsid w:val="00EC1964"/>
    <w:rsid w:val="00ED558D"/>
    <w:rsid w:val="00EE2F90"/>
    <w:rsid w:val="00EF563C"/>
    <w:rsid w:val="00F21C78"/>
    <w:rsid w:val="00F432F5"/>
    <w:rsid w:val="00F45777"/>
    <w:rsid w:val="00F461DC"/>
    <w:rsid w:val="00F546F5"/>
    <w:rsid w:val="00F562DD"/>
    <w:rsid w:val="00F60FF1"/>
    <w:rsid w:val="00F6161B"/>
    <w:rsid w:val="00F71444"/>
    <w:rsid w:val="00F71D81"/>
    <w:rsid w:val="00F86CF8"/>
    <w:rsid w:val="00FA02DB"/>
    <w:rsid w:val="00FA0972"/>
    <w:rsid w:val="00FA186A"/>
    <w:rsid w:val="00FC256C"/>
    <w:rsid w:val="00FD6C22"/>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BA"/>
  </w:style>
  <w:style w:type="paragraph" w:styleId="Heading1">
    <w:name w:val="heading 1"/>
    <w:basedOn w:val="Normal"/>
    <w:next w:val="Normal"/>
    <w:link w:val="Heading1Char"/>
    <w:uiPriority w:val="9"/>
    <w:qFormat/>
    <w:rsid w:val="0030009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9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30009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00091"/>
    <w:rPr>
      <w:rFonts w:ascii="Cambria" w:eastAsia="Times New Roman" w:hAnsi="Cambria" w:cs="Times New Roman"/>
      <w:color w:val="17365D"/>
      <w:spacing w:val="5"/>
      <w:kern w:val="28"/>
      <w:sz w:val="52"/>
      <w:szCs w:val="52"/>
    </w:rPr>
  </w:style>
  <w:style w:type="paragraph" w:styleId="NoSpacing">
    <w:name w:val="No Spacing"/>
    <w:uiPriority w:val="1"/>
    <w:qFormat/>
    <w:rsid w:val="00300091"/>
    <w:rPr>
      <w:sz w:val="22"/>
      <w:szCs w:val="22"/>
    </w:rPr>
  </w:style>
  <w:style w:type="character" w:styleId="Hyperlink">
    <w:name w:val="Hyperlink"/>
    <w:basedOn w:val="DefaultParagraphFont"/>
    <w:uiPriority w:val="99"/>
    <w:unhideWhenUsed/>
    <w:rsid w:val="00E76406"/>
    <w:rPr>
      <w:color w:val="0000FF"/>
      <w:u w:val="single"/>
    </w:rPr>
  </w:style>
  <w:style w:type="paragraph" w:styleId="Caption">
    <w:name w:val="caption"/>
    <w:basedOn w:val="Normal"/>
    <w:next w:val="Normal"/>
    <w:uiPriority w:val="35"/>
    <w:unhideWhenUsed/>
    <w:qFormat/>
    <w:rsid w:val="00E76406"/>
    <w:rPr>
      <w:b/>
      <w:bCs/>
      <w:color w:val="4F81BD" w:themeColor="accent1"/>
      <w:sz w:val="18"/>
      <w:szCs w:val="18"/>
    </w:rPr>
  </w:style>
  <w:style w:type="paragraph" w:styleId="BalloonText">
    <w:name w:val="Balloon Text"/>
    <w:basedOn w:val="Normal"/>
    <w:link w:val="BalloonTextChar"/>
    <w:uiPriority w:val="99"/>
    <w:semiHidden/>
    <w:unhideWhenUsed/>
    <w:rsid w:val="00E76406"/>
    <w:rPr>
      <w:rFonts w:ascii="Tahoma" w:hAnsi="Tahoma" w:cs="Tahoma"/>
      <w:sz w:val="16"/>
      <w:szCs w:val="16"/>
    </w:rPr>
  </w:style>
  <w:style w:type="character" w:customStyle="1" w:styleId="BalloonTextChar">
    <w:name w:val="Balloon Text Char"/>
    <w:basedOn w:val="DefaultParagraphFont"/>
    <w:link w:val="BalloonText"/>
    <w:uiPriority w:val="99"/>
    <w:semiHidden/>
    <w:rsid w:val="00E76406"/>
    <w:rPr>
      <w:rFonts w:ascii="Tahoma" w:hAnsi="Tahoma" w:cs="Tahoma"/>
      <w:sz w:val="16"/>
      <w:szCs w:val="16"/>
    </w:rPr>
  </w:style>
  <w:style w:type="paragraph" w:styleId="PlainText">
    <w:name w:val="Plain Text"/>
    <w:basedOn w:val="Normal"/>
    <w:link w:val="PlainTextChar"/>
    <w:uiPriority w:val="99"/>
    <w:unhideWhenUsed/>
    <w:rsid w:val="00211BC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11BC5"/>
    <w:rPr>
      <w:rFonts w:ascii="Consolas" w:eastAsiaTheme="minorHAnsi" w:hAnsi="Consolas" w:cstheme="minorBidi"/>
      <w:sz w:val="21"/>
      <w:szCs w:val="21"/>
    </w:rPr>
  </w:style>
  <w:style w:type="paragraph" w:styleId="ListParagraph">
    <w:name w:val="List Paragraph"/>
    <w:basedOn w:val="Normal"/>
    <w:uiPriority w:val="34"/>
    <w:qFormat/>
    <w:rsid w:val="00AB49C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81417"/>
    <w:pPr>
      <w:spacing w:before="100" w:beforeAutospacing="1" w:after="100" w:afterAutospacing="1"/>
    </w:pPr>
    <w:rPr>
      <w:rFonts w:eastAsiaTheme="minorHAnsi" w:cs="Calibri"/>
      <w:sz w:val="22"/>
      <w:szCs w:val="22"/>
    </w:rPr>
  </w:style>
  <w:style w:type="character" w:customStyle="1" w:styleId="UnresolvedMention1">
    <w:name w:val="Unresolved Mention1"/>
    <w:basedOn w:val="DefaultParagraphFont"/>
    <w:uiPriority w:val="99"/>
    <w:semiHidden/>
    <w:unhideWhenUsed/>
    <w:rsid w:val="00396DA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8503305">
      <w:bodyDiv w:val="1"/>
      <w:marLeft w:val="0"/>
      <w:marRight w:val="0"/>
      <w:marTop w:val="0"/>
      <w:marBottom w:val="0"/>
      <w:divBdr>
        <w:top w:val="none" w:sz="0" w:space="0" w:color="auto"/>
        <w:left w:val="none" w:sz="0" w:space="0" w:color="auto"/>
        <w:bottom w:val="none" w:sz="0" w:space="0" w:color="auto"/>
        <w:right w:val="none" w:sz="0" w:space="0" w:color="auto"/>
      </w:divBdr>
    </w:div>
    <w:div w:id="146285838">
      <w:bodyDiv w:val="1"/>
      <w:marLeft w:val="0"/>
      <w:marRight w:val="0"/>
      <w:marTop w:val="0"/>
      <w:marBottom w:val="0"/>
      <w:divBdr>
        <w:top w:val="none" w:sz="0" w:space="0" w:color="auto"/>
        <w:left w:val="none" w:sz="0" w:space="0" w:color="auto"/>
        <w:bottom w:val="none" w:sz="0" w:space="0" w:color="auto"/>
        <w:right w:val="none" w:sz="0" w:space="0" w:color="auto"/>
      </w:divBdr>
    </w:div>
    <w:div w:id="176771499">
      <w:bodyDiv w:val="1"/>
      <w:marLeft w:val="0"/>
      <w:marRight w:val="0"/>
      <w:marTop w:val="0"/>
      <w:marBottom w:val="0"/>
      <w:divBdr>
        <w:top w:val="none" w:sz="0" w:space="0" w:color="auto"/>
        <w:left w:val="none" w:sz="0" w:space="0" w:color="auto"/>
        <w:bottom w:val="none" w:sz="0" w:space="0" w:color="auto"/>
        <w:right w:val="none" w:sz="0" w:space="0" w:color="auto"/>
      </w:divBdr>
    </w:div>
    <w:div w:id="249966704">
      <w:bodyDiv w:val="1"/>
      <w:marLeft w:val="0"/>
      <w:marRight w:val="0"/>
      <w:marTop w:val="0"/>
      <w:marBottom w:val="0"/>
      <w:divBdr>
        <w:top w:val="none" w:sz="0" w:space="0" w:color="auto"/>
        <w:left w:val="none" w:sz="0" w:space="0" w:color="auto"/>
        <w:bottom w:val="none" w:sz="0" w:space="0" w:color="auto"/>
        <w:right w:val="none" w:sz="0" w:space="0" w:color="auto"/>
      </w:divBdr>
    </w:div>
    <w:div w:id="254898155">
      <w:bodyDiv w:val="1"/>
      <w:marLeft w:val="0"/>
      <w:marRight w:val="0"/>
      <w:marTop w:val="0"/>
      <w:marBottom w:val="0"/>
      <w:divBdr>
        <w:top w:val="none" w:sz="0" w:space="0" w:color="auto"/>
        <w:left w:val="none" w:sz="0" w:space="0" w:color="auto"/>
        <w:bottom w:val="none" w:sz="0" w:space="0" w:color="auto"/>
        <w:right w:val="none" w:sz="0" w:space="0" w:color="auto"/>
      </w:divBdr>
    </w:div>
    <w:div w:id="317348284">
      <w:bodyDiv w:val="1"/>
      <w:marLeft w:val="0"/>
      <w:marRight w:val="0"/>
      <w:marTop w:val="0"/>
      <w:marBottom w:val="0"/>
      <w:divBdr>
        <w:top w:val="none" w:sz="0" w:space="0" w:color="auto"/>
        <w:left w:val="none" w:sz="0" w:space="0" w:color="auto"/>
        <w:bottom w:val="none" w:sz="0" w:space="0" w:color="auto"/>
        <w:right w:val="none" w:sz="0" w:space="0" w:color="auto"/>
      </w:divBdr>
    </w:div>
    <w:div w:id="371733245">
      <w:bodyDiv w:val="1"/>
      <w:marLeft w:val="0"/>
      <w:marRight w:val="0"/>
      <w:marTop w:val="0"/>
      <w:marBottom w:val="0"/>
      <w:divBdr>
        <w:top w:val="none" w:sz="0" w:space="0" w:color="auto"/>
        <w:left w:val="none" w:sz="0" w:space="0" w:color="auto"/>
        <w:bottom w:val="none" w:sz="0" w:space="0" w:color="auto"/>
        <w:right w:val="none" w:sz="0" w:space="0" w:color="auto"/>
      </w:divBdr>
    </w:div>
    <w:div w:id="459150356">
      <w:bodyDiv w:val="1"/>
      <w:marLeft w:val="0"/>
      <w:marRight w:val="0"/>
      <w:marTop w:val="0"/>
      <w:marBottom w:val="0"/>
      <w:divBdr>
        <w:top w:val="none" w:sz="0" w:space="0" w:color="auto"/>
        <w:left w:val="none" w:sz="0" w:space="0" w:color="auto"/>
        <w:bottom w:val="none" w:sz="0" w:space="0" w:color="auto"/>
        <w:right w:val="none" w:sz="0" w:space="0" w:color="auto"/>
      </w:divBdr>
    </w:div>
    <w:div w:id="583414265">
      <w:bodyDiv w:val="1"/>
      <w:marLeft w:val="0"/>
      <w:marRight w:val="0"/>
      <w:marTop w:val="0"/>
      <w:marBottom w:val="0"/>
      <w:divBdr>
        <w:top w:val="none" w:sz="0" w:space="0" w:color="auto"/>
        <w:left w:val="none" w:sz="0" w:space="0" w:color="auto"/>
        <w:bottom w:val="none" w:sz="0" w:space="0" w:color="auto"/>
        <w:right w:val="none" w:sz="0" w:space="0" w:color="auto"/>
      </w:divBdr>
    </w:div>
    <w:div w:id="651643236">
      <w:bodyDiv w:val="1"/>
      <w:marLeft w:val="0"/>
      <w:marRight w:val="0"/>
      <w:marTop w:val="0"/>
      <w:marBottom w:val="0"/>
      <w:divBdr>
        <w:top w:val="none" w:sz="0" w:space="0" w:color="auto"/>
        <w:left w:val="none" w:sz="0" w:space="0" w:color="auto"/>
        <w:bottom w:val="none" w:sz="0" w:space="0" w:color="auto"/>
        <w:right w:val="none" w:sz="0" w:space="0" w:color="auto"/>
      </w:divBdr>
    </w:div>
    <w:div w:id="860243919">
      <w:bodyDiv w:val="1"/>
      <w:marLeft w:val="0"/>
      <w:marRight w:val="0"/>
      <w:marTop w:val="0"/>
      <w:marBottom w:val="0"/>
      <w:divBdr>
        <w:top w:val="none" w:sz="0" w:space="0" w:color="auto"/>
        <w:left w:val="none" w:sz="0" w:space="0" w:color="auto"/>
        <w:bottom w:val="none" w:sz="0" w:space="0" w:color="auto"/>
        <w:right w:val="none" w:sz="0" w:space="0" w:color="auto"/>
      </w:divBdr>
    </w:div>
    <w:div w:id="977488418">
      <w:bodyDiv w:val="1"/>
      <w:marLeft w:val="0"/>
      <w:marRight w:val="0"/>
      <w:marTop w:val="0"/>
      <w:marBottom w:val="0"/>
      <w:divBdr>
        <w:top w:val="none" w:sz="0" w:space="0" w:color="auto"/>
        <w:left w:val="none" w:sz="0" w:space="0" w:color="auto"/>
        <w:bottom w:val="none" w:sz="0" w:space="0" w:color="auto"/>
        <w:right w:val="none" w:sz="0" w:space="0" w:color="auto"/>
      </w:divBdr>
    </w:div>
    <w:div w:id="987632312">
      <w:bodyDiv w:val="1"/>
      <w:marLeft w:val="0"/>
      <w:marRight w:val="0"/>
      <w:marTop w:val="0"/>
      <w:marBottom w:val="0"/>
      <w:divBdr>
        <w:top w:val="none" w:sz="0" w:space="0" w:color="auto"/>
        <w:left w:val="none" w:sz="0" w:space="0" w:color="auto"/>
        <w:bottom w:val="none" w:sz="0" w:space="0" w:color="auto"/>
        <w:right w:val="none" w:sz="0" w:space="0" w:color="auto"/>
      </w:divBdr>
    </w:div>
    <w:div w:id="1075321804">
      <w:bodyDiv w:val="1"/>
      <w:marLeft w:val="0"/>
      <w:marRight w:val="0"/>
      <w:marTop w:val="0"/>
      <w:marBottom w:val="0"/>
      <w:divBdr>
        <w:top w:val="none" w:sz="0" w:space="0" w:color="auto"/>
        <w:left w:val="none" w:sz="0" w:space="0" w:color="auto"/>
        <w:bottom w:val="none" w:sz="0" w:space="0" w:color="auto"/>
        <w:right w:val="none" w:sz="0" w:space="0" w:color="auto"/>
      </w:divBdr>
    </w:div>
    <w:div w:id="1119690927">
      <w:bodyDiv w:val="1"/>
      <w:marLeft w:val="0"/>
      <w:marRight w:val="0"/>
      <w:marTop w:val="0"/>
      <w:marBottom w:val="0"/>
      <w:divBdr>
        <w:top w:val="none" w:sz="0" w:space="0" w:color="auto"/>
        <w:left w:val="none" w:sz="0" w:space="0" w:color="auto"/>
        <w:bottom w:val="none" w:sz="0" w:space="0" w:color="auto"/>
        <w:right w:val="none" w:sz="0" w:space="0" w:color="auto"/>
      </w:divBdr>
    </w:div>
    <w:div w:id="1217625701">
      <w:bodyDiv w:val="1"/>
      <w:marLeft w:val="0"/>
      <w:marRight w:val="0"/>
      <w:marTop w:val="0"/>
      <w:marBottom w:val="0"/>
      <w:divBdr>
        <w:top w:val="none" w:sz="0" w:space="0" w:color="auto"/>
        <w:left w:val="none" w:sz="0" w:space="0" w:color="auto"/>
        <w:bottom w:val="none" w:sz="0" w:space="0" w:color="auto"/>
        <w:right w:val="none" w:sz="0" w:space="0" w:color="auto"/>
      </w:divBdr>
    </w:div>
    <w:div w:id="1234388856">
      <w:bodyDiv w:val="1"/>
      <w:marLeft w:val="0"/>
      <w:marRight w:val="0"/>
      <w:marTop w:val="0"/>
      <w:marBottom w:val="0"/>
      <w:divBdr>
        <w:top w:val="none" w:sz="0" w:space="0" w:color="auto"/>
        <w:left w:val="none" w:sz="0" w:space="0" w:color="auto"/>
        <w:bottom w:val="none" w:sz="0" w:space="0" w:color="auto"/>
        <w:right w:val="none" w:sz="0" w:space="0" w:color="auto"/>
      </w:divBdr>
    </w:div>
    <w:div w:id="1243954219">
      <w:bodyDiv w:val="1"/>
      <w:marLeft w:val="0"/>
      <w:marRight w:val="0"/>
      <w:marTop w:val="0"/>
      <w:marBottom w:val="0"/>
      <w:divBdr>
        <w:top w:val="none" w:sz="0" w:space="0" w:color="auto"/>
        <w:left w:val="none" w:sz="0" w:space="0" w:color="auto"/>
        <w:bottom w:val="none" w:sz="0" w:space="0" w:color="auto"/>
        <w:right w:val="none" w:sz="0" w:space="0" w:color="auto"/>
      </w:divBdr>
    </w:div>
    <w:div w:id="1662849727">
      <w:bodyDiv w:val="1"/>
      <w:marLeft w:val="0"/>
      <w:marRight w:val="0"/>
      <w:marTop w:val="0"/>
      <w:marBottom w:val="0"/>
      <w:divBdr>
        <w:top w:val="none" w:sz="0" w:space="0" w:color="auto"/>
        <w:left w:val="none" w:sz="0" w:space="0" w:color="auto"/>
        <w:bottom w:val="none" w:sz="0" w:space="0" w:color="auto"/>
        <w:right w:val="none" w:sz="0" w:space="0" w:color="auto"/>
      </w:divBdr>
    </w:div>
    <w:div w:id="1666546920">
      <w:bodyDiv w:val="1"/>
      <w:marLeft w:val="0"/>
      <w:marRight w:val="0"/>
      <w:marTop w:val="0"/>
      <w:marBottom w:val="0"/>
      <w:divBdr>
        <w:top w:val="none" w:sz="0" w:space="0" w:color="auto"/>
        <w:left w:val="none" w:sz="0" w:space="0" w:color="auto"/>
        <w:bottom w:val="none" w:sz="0" w:space="0" w:color="auto"/>
        <w:right w:val="none" w:sz="0" w:space="0" w:color="auto"/>
      </w:divBdr>
    </w:div>
    <w:div w:id="1681858069">
      <w:bodyDiv w:val="1"/>
      <w:marLeft w:val="0"/>
      <w:marRight w:val="0"/>
      <w:marTop w:val="0"/>
      <w:marBottom w:val="0"/>
      <w:divBdr>
        <w:top w:val="none" w:sz="0" w:space="0" w:color="auto"/>
        <w:left w:val="none" w:sz="0" w:space="0" w:color="auto"/>
        <w:bottom w:val="none" w:sz="0" w:space="0" w:color="auto"/>
        <w:right w:val="none" w:sz="0" w:space="0" w:color="auto"/>
      </w:divBdr>
    </w:div>
    <w:div w:id="1977484297">
      <w:bodyDiv w:val="1"/>
      <w:marLeft w:val="0"/>
      <w:marRight w:val="0"/>
      <w:marTop w:val="0"/>
      <w:marBottom w:val="0"/>
      <w:divBdr>
        <w:top w:val="none" w:sz="0" w:space="0" w:color="auto"/>
        <w:left w:val="none" w:sz="0" w:space="0" w:color="auto"/>
        <w:bottom w:val="none" w:sz="0" w:space="0" w:color="auto"/>
        <w:right w:val="none" w:sz="0" w:space="0" w:color="auto"/>
      </w:divBdr>
    </w:div>
    <w:div w:id="2015449570">
      <w:bodyDiv w:val="1"/>
      <w:marLeft w:val="0"/>
      <w:marRight w:val="0"/>
      <w:marTop w:val="0"/>
      <w:marBottom w:val="0"/>
      <w:divBdr>
        <w:top w:val="none" w:sz="0" w:space="0" w:color="auto"/>
        <w:left w:val="none" w:sz="0" w:space="0" w:color="auto"/>
        <w:bottom w:val="none" w:sz="0" w:space="0" w:color="auto"/>
        <w:right w:val="none" w:sz="0" w:space="0" w:color="auto"/>
      </w:divBdr>
    </w:div>
    <w:div w:id="20550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trexpress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trexpresswa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FA72-A6FC-4E10-B728-B3C4D3E9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Klewin</dc:creator>
  <cp:lastModifiedBy>us84099</cp:lastModifiedBy>
  <cp:revision>2</cp:revision>
  <dcterms:created xsi:type="dcterms:W3CDTF">2019-03-14T22:36:00Z</dcterms:created>
  <dcterms:modified xsi:type="dcterms:W3CDTF">2019-03-14T22:36:00Z</dcterms:modified>
</cp:coreProperties>
</file>