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406" w:rsidRDefault="00E76406" w:rsidP="00A729BA"/>
    <w:p w:rsidR="00741B26" w:rsidRDefault="00741B26" w:rsidP="00903212"/>
    <w:p w:rsidR="00534E0B" w:rsidRDefault="00534E0B" w:rsidP="00534E0B"/>
    <w:p w:rsidR="00534E0B" w:rsidRPr="005677D5" w:rsidRDefault="00534E0B" w:rsidP="00534E0B">
      <w:pPr>
        <w:rPr>
          <w:color w:val="000000"/>
        </w:rPr>
      </w:pPr>
      <w:r>
        <w:rPr>
          <w:noProof/>
        </w:rPr>
        <mc:AlternateContent>
          <mc:Choice Requires="wps">
            <w:drawing>
              <wp:anchor distT="0" distB="0" distL="114300" distR="114300" simplePos="0" relativeHeight="251658240" behindDoc="0" locked="0" layoutInCell="1" allowOverlap="1" wp14:anchorId="20FB6D92" wp14:editId="38366C4A">
                <wp:simplePos x="0" y="0"/>
                <wp:positionH relativeFrom="column">
                  <wp:posOffset>2581275</wp:posOffset>
                </wp:positionH>
                <wp:positionV relativeFrom="paragraph">
                  <wp:posOffset>223520</wp:posOffset>
                </wp:positionV>
                <wp:extent cx="3695700" cy="100203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02030"/>
                        </a:xfrm>
                        <a:prstGeom prst="rect">
                          <a:avLst/>
                        </a:prstGeom>
                        <a:solidFill>
                          <a:srgbClr val="FFFFFF"/>
                        </a:solidFill>
                        <a:ln w="9525">
                          <a:solidFill>
                            <a:srgbClr val="000000"/>
                          </a:solidFill>
                          <a:miter lim="800000"/>
                          <a:headEnd/>
                          <a:tailEnd/>
                        </a:ln>
                      </wps:spPr>
                      <wps:txbx>
                        <w:txbxContent>
                          <w:p w:rsidR="00534E0B" w:rsidRDefault="00534E0B" w:rsidP="00534E0B">
                            <w:r>
                              <w:t xml:space="preserve">PO Box </w:t>
                            </w:r>
                            <w:proofErr w:type="gramStart"/>
                            <w:r>
                              <w:t>1306 .</w:t>
                            </w:r>
                            <w:proofErr w:type="gramEnd"/>
                            <w:r>
                              <w:t xml:space="preserve"> </w:t>
                            </w:r>
                          </w:p>
                          <w:p w:rsidR="00534E0B" w:rsidRDefault="00534E0B" w:rsidP="00534E0B">
                            <w:r>
                              <w:t xml:space="preserve"> Williston, ND 58802-1306</w:t>
                            </w:r>
                          </w:p>
                          <w:p w:rsidR="00534E0B" w:rsidRDefault="00882A11" w:rsidP="00534E0B">
                            <w:r>
                              <w:t>701.523.6171</w:t>
                            </w:r>
                          </w:p>
                          <w:p w:rsidR="00534E0B" w:rsidRDefault="00295AC1" w:rsidP="00534E0B">
                            <w:hyperlink r:id="rId6" w:history="1">
                              <w:r w:rsidR="00534E0B" w:rsidRPr="003E24C9">
                                <w:rPr>
                                  <w:rStyle w:val="Hyperlink"/>
                                </w:rPr>
                                <w:t>cal@trexpressway.com</w:t>
                              </w:r>
                            </w:hyperlink>
                            <w:r w:rsidR="00534E0B">
                              <w:t xml:space="preserve"> . </w:t>
                            </w:r>
                            <w:hyperlink r:id="rId7" w:history="1">
                              <w:r w:rsidR="00534E0B" w:rsidRPr="00503946">
                                <w:rPr>
                                  <w:rStyle w:val="Hyperlink"/>
                                </w:rPr>
                                <w:t>www.trexpressway.com</w:t>
                              </w:r>
                            </w:hyperlink>
                            <w:r w:rsidR="00534E0B">
                              <w:tab/>
                            </w:r>
                          </w:p>
                          <w:p w:rsidR="00534E0B" w:rsidRDefault="00534E0B" w:rsidP="00534E0B"/>
                          <w:p w:rsidR="00534E0B" w:rsidRDefault="00534E0B" w:rsidP="00534E0B"/>
                          <w:p w:rsidR="00534E0B" w:rsidRDefault="00534E0B" w:rsidP="00534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B6D92" id="_x0000_t202" coordsize="21600,21600" o:spt="202" path="m,l,21600r21600,l21600,xe">
                <v:stroke joinstyle="miter"/>
                <v:path gradientshapeok="t" o:connecttype="rect"/>
              </v:shapetype>
              <v:shape id="Text Box 1" o:spid="_x0000_s1026" type="#_x0000_t202" style="position:absolute;margin-left:203.25pt;margin-top:17.6pt;width:291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JGLQIAAFE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">
                <v:textbox>
                  <w:txbxContent>
                    <w:p w:rsidR="00534E0B" w:rsidRDefault="00534E0B" w:rsidP="00534E0B">
                      <w:r>
                        <w:t xml:space="preserve">PO Box </w:t>
                      </w:r>
                      <w:proofErr w:type="gramStart"/>
                      <w:r>
                        <w:t>1306 .</w:t>
                      </w:r>
                      <w:proofErr w:type="gramEnd"/>
                      <w:r>
                        <w:t xml:space="preserve"> </w:t>
                      </w:r>
                    </w:p>
                    <w:p w:rsidR="00534E0B" w:rsidRDefault="00534E0B" w:rsidP="00534E0B">
                      <w:r>
                        <w:t xml:space="preserve"> Williston, ND 58802-1306</w:t>
                      </w:r>
                    </w:p>
                    <w:p w:rsidR="00534E0B" w:rsidRDefault="00882A11" w:rsidP="00534E0B">
                      <w:r>
                        <w:t>701.523.6171</w:t>
                      </w:r>
                    </w:p>
                    <w:p w:rsidR="00534E0B" w:rsidRDefault="00295AC1" w:rsidP="00534E0B">
                      <w:hyperlink r:id="rId8" w:history="1">
                        <w:r w:rsidR="00534E0B" w:rsidRPr="003E24C9">
                          <w:rPr>
                            <w:rStyle w:val="Hyperlink"/>
                          </w:rPr>
                          <w:t>cal@trexpressway.com</w:t>
                        </w:r>
                      </w:hyperlink>
                      <w:r w:rsidR="00534E0B">
                        <w:t xml:space="preserve"> . </w:t>
                      </w:r>
                      <w:hyperlink r:id="rId9" w:history="1">
                        <w:r w:rsidR="00534E0B" w:rsidRPr="00503946">
                          <w:rPr>
                            <w:rStyle w:val="Hyperlink"/>
                          </w:rPr>
                          <w:t>www.trexpressway.com</w:t>
                        </w:r>
                      </w:hyperlink>
                      <w:r w:rsidR="00534E0B">
                        <w:tab/>
                      </w:r>
                    </w:p>
                    <w:p w:rsidR="00534E0B" w:rsidRDefault="00534E0B" w:rsidP="00534E0B"/>
                    <w:p w:rsidR="00534E0B" w:rsidRDefault="00534E0B" w:rsidP="00534E0B"/>
                    <w:p w:rsidR="00534E0B" w:rsidRDefault="00534E0B" w:rsidP="00534E0B"/>
                  </w:txbxContent>
                </v:textbox>
              </v:shape>
            </w:pict>
          </mc:Fallback>
        </mc:AlternateContent>
      </w:r>
      <w:r>
        <w:rPr>
          <w:noProof/>
        </w:rPr>
        <w:drawing>
          <wp:inline distT="0" distB="0" distL="0" distR="0" wp14:anchorId="2F5131D7" wp14:editId="58F1DB0C">
            <wp:extent cx="2124075" cy="714375"/>
            <wp:effectExtent l="19050" t="0" r="9525" b="0"/>
            <wp:docPr id="4" name="Picture 1" descr="C:\Users\Owner\Pictures\TRXLogoClr2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TRXLogoClr2gif.gif"/>
                    <pic:cNvPicPr>
                      <a:picLocks noChangeAspect="1" noChangeArrowheads="1"/>
                    </pic:cNvPicPr>
                  </pic:nvPicPr>
                  <pic:blipFill>
                    <a:blip r:embed="rId10" cstate="print"/>
                    <a:srcRect/>
                    <a:stretch>
                      <a:fillRect/>
                    </a:stretch>
                  </pic:blipFill>
                  <pic:spPr bwMode="auto">
                    <a:xfrm>
                      <a:off x="0" y="0"/>
                      <a:ext cx="2124075" cy="714375"/>
                    </a:xfrm>
                    <a:prstGeom prst="rect">
                      <a:avLst/>
                    </a:prstGeom>
                    <a:noFill/>
                    <a:ln w="9525">
                      <a:noFill/>
                      <a:miter lim="800000"/>
                      <a:headEnd/>
                      <a:tailEnd/>
                    </a:ln>
                  </pic:spPr>
                </pic:pic>
              </a:graphicData>
            </a:graphic>
          </wp:inline>
        </w:drawing>
      </w:r>
      <w:r w:rsidRPr="001255DC">
        <w:t xml:space="preserve"> </w:t>
      </w:r>
      <w:r>
        <w:tab/>
      </w:r>
    </w:p>
    <w:p w:rsidR="00534E0B" w:rsidRPr="005677D5" w:rsidRDefault="00534E0B" w:rsidP="00534E0B">
      <w:pPr>
        <w:rPr>
          <w:color w:val="000000"/>
        </w:rPr>
      </w:pPr>
    </w:p>
    <w:p w:rsidR="00534E0B" w:rsidRDefault="00534E0B" w:rsidP="00534E0B">
      <w:pPr>
        <w:rPr>
          <w:rFonts w:ascii="&amp;quot" w:hAnsi="&amp;quot"/>
          <w:color w:val="333333"/>
          <w:sz w:val="28"/>
          <w:szCs w:val="28"/>
        </w:rPr>
      </w:pPr>
    </w:p>
    <w:p w:rsidR="00534E0B" w:rsidRDefault="00534E0B" w:rsidP="00534E0B">
      <w:pPr>
        <w:rPr>
          <w:sz w:val="24"/>
          <w:szCs w:val="24"/>
        </w:rPr>
      </w:pPr>
    </w:p>
    <w:p w:rsidR="00A729BA" w:rsidRPr="00534E0B" w:rsidRDefault="00534E0B" w:rsidP="00534E0B">
      <w:pPr>
        <w:rPr>
          <w:rFonts w:asciiTheme="minorHAnsi" w:eastAsiaTheme="minorHAnsi" w:hAnsiTheme="minorHAnsi" w:cstheme="minorBidi"/>
          <w:sz w:val="24"/>
          <w:szCs w:val="24"/>
        </w:rPr>
      </w:pPr>
      <w:r w:rsidRPr="00534E0B">
        <w:rPr>
          <w:sz w:val="24"/>
          <w:szCs w:val="24"/>
        </w:rPr>
        <w:t xml:space="preserve">                                                                      </w:t>
      </w:r>
      <w:r w:rsidR="00783332" w:rsidRPr="00534E0B">
        <w:rPr>
          <w:sz w:val="24"/>
          <w:szCs w:val="24"/>
        </w:rPr>
        <w:t xml:space="preserve"> </w:t>
      </w:r>
      <w:r w:rsidR="006A3E01">
        <w:rPr>
          <w:b/>
          <w:sz w:val="24"/>
          <w:szCs w:val="24"/>
        </w:rPr>
        <w:t>Summer Update</w:t>
      </w:r>
    </w:p>
    <w:p w:rsidR="00534E0B" w:rsidRDefault="00690B14" w:rsidP="004438C9">
      <w:pPr>
        <w:rPr>
          <w:b/>
          <w:sz w:val="24"/>
          <w:szCs w:val="24"/>
        </w:rPr>
      </w:pPr>
      <w:r w:rsidRPr="00534E0B">
        <w:rPr>
          <w:sz w:val="24"/>
          <w:szCs w:val="24"/>
        </w:rPr>
        <w:t xml:space="preserve"> </w:t>
      </w:r>
      <w:r w:rsidR="00504A8B" w:rsidRPr="00534E0B">
        <w:rPr>
          <w:b/>
          <w:sz w:val="24"/>
          <w:szCs w:val="24"/>
        </w:rPr>
        <w:t xml:space="preserve">     </w:t>
      </w:r>
    </w:p>
    <w:p w:rsidR="00327546" w:rsidRPr="006A3E01" w:rsidRDefault="00534E0B" w:rsidP="004438C9">
      <w:pPr>
        <w:rPr>
          <w:b/>
          <w:sz w:val="28"/>
          <w:szCs w:val="28"/>
        </w:rPr>
      </w:pPr>
      <w:r w:rsidRPr="006A3E01">
        <w:rPr>
          <w:sz w:val="28"/>
          <w:szCs w:val="28"/>
        </w:rPr>
        <w:t xml:space="preserve">     </w:t>
      </w:r>
      <w:r w:rsidR="00504A8B" w:rsidRPr="006A3E01">
        <w:rPr>
          <w:sz w:val="28"/>
          <w:szCs w:val="28"/>
        </w:rPr>
        <w:t xml:space="preserve"> </w:t>
      </w:r>
      <w:r w:rsidR="000F594C" w:rsidRPr="006A3E01">
        <w:rPr>
          <w:sz w:val="28"/>
          <w:szCs w:val="28"/>
        </w:rPr>
        <w:t xml:space="preserve">Greetings from the Theodore Roosevelt Expressway Association and we hope your summer has </w:t>
      </w:r>
      <w:r w:rsidR="00504A8B" w:rsidRPr="006A3E01">
        <w:rPr>
          <w:sz w:val="28"/>
          <w:szCs w:val="28"/>
        </w:rPr>
        <w:t>so far provided opportunity for time spent with family</w:t>
      </w:r>
      <w:r w:rsidR="00882A11" w:rsidRPr="006A3E01">
        <w:rPr>
          <w:sz w:val="28"/>
          <w:szCs w:val="28"/>
        </w:rPr>
        <w:t>,</w:t>
      </w:r>
      <w:r w:rsidR="00504A8B" w:rsidRPr="006A3E01">
        <w:rPr>
          <w:sz w:val="28"/>
          <w:szCs w:val="28"/>
        </w:rPr>
        <w:t xml:space="preserve"> friends and some fun. </w:t>
      </w:r>
    </w:p>
    <w:p w:rsidR="009E0E2F" w:rsidRPr="006A3E01" w:rsidRDefault="00F71444" w:rsidP="009E0E2F">
      <w:pPr>
        <w:rPr>
          <w:sz w:val="28"/>
          <w:szCs w:val="28"/>
        </w:rPr>
      </w:pPr>
      <w:r w:rsidRPr="006A3E01">
        <w:rPr>
          <w:sz w:val="28"/>
          <w:szCs w:val="28"/>
        </w:rPr>
        <w:t xml:space="preserve"> </w:t>
      </w:r>
      <w:r w:rsidR="00504A8B" w:rsidRPr="006A3E01">
        <w:rPr>
          <w:sz w:val="28"/>
          <w:szCs w:val="28"/>
        </w:rPr>
        <w:t xml:space="preserve">    </w:t>
      </w:r>
      <w:r w:rsidR="009E0E2F" w:rsidRPr="006A3E01">
        <w:rPr>
          <w:color w:val="000000" w:themeColor="text1"/>
          <w:sz w:val="28"/>
          <w:szCs w:val="28"/>
        </w:rPr>
        <w:t xml:space="preserve"> </w:t>
      </w:r>
      <w:r w:rsidR="00504A8B" w:rsidRPr="006A3E01">
        <w:rPr>
          <w:color w:val="000000" w:themeColor="text1"/>
          <w:sz w:val="28"/>
          <w:szCs w:val="28"/>
        </w:rPr>
        <w:t>P</w:t>
      </w:r>
      <w:r w:rsidR="009E0E2F" w:rsidRPr="006A3E01">
        <w:rPr>
          <w:color w:val="000000" w:themeColor="text1"/>
          <w:sz w:val="28"/>
          <w:szCs w:val="28"/>
        </w:rPr>
        <w:t>ublic hearing</w:t>
      </w:r>
      <w:r w:rsidR="00504A8B" w:rsidRPr="006A3E01">
        <w:rPr>
          <w:color w:val="000000" w:themeColor="text1"/>
          <w:sz w:val="28"/>
          <w:szCs w:val="28"/>
        </w:rPr>
        <w:t>s</w:t>
      </w:r>
      <w:r w:rsidR="009E0E2F" w:rsidRPr="006A3E01">
        <w:rPr>
          <w:color w:val="000000" w:themeColor="text1"/>
          <w:sz w:val="28"/>
          <w:szCs w:val="28"/>
        </w:rPr>
        <w:t xml:space="preserve"> and comment period</w:t>
      </w:r>
      <w:r w:rsidR="00504A8B" w:rsidRPr="006A3E01">
        <w:rPr>
          <w:color w:val="000000" w:themeColor="text1"/>
          <w:sz w:val="28"/>
          <w:szCs w:val="28"/>
        </w:rPr>
        <w:t xml:space="preserve"> for the Theodore Roosevelt Expressway (TRE) U.S. 85 from Watford </w:t>
      </w:r>
      <w:r w:rsidR="00882A11" w:rsidRPr="006A3E01">
        <w:rPr>
          <w:color w:val="000000" w:themeColor="text1"/>
          <w:sz w:val="28"/>
          <w:szCs w:val="28"/>
        </w:rPr>
        <w:t>C</w:t>
      </w:r>
      <w:r w:rsidR="00504A8B" w:rsidRPr="006A3E01">
        <w:rPr>
          <w:color w:val="000000" w:themeColor="text1"/>
          <w:sz w:val="28"/>
          <w:szCs w:val="28"/>
        </w:rPr>
        <w:t>ity</w:t>
      </w:r>
      <w:r w:rsidR="00882A11" w:rsidRPr="006A3E01">
        <w:rPr>
          <w:color w:val="000000" w:themeColor="text1"/>
          <w:sz w:val="28"/>
          <w:szCs w:val="28"/>
        </w:rPr>
        <w:t xml:space="preserve"> N.D.</w:t>
      </w:r>
      <w:r w:rsidR="00504A8B" w:rsidRPr="006A3E01">
        <w:rPr>
          <w:color w:val="000000" w:themeColor="text1"/>
          <w:sz w:val="28"/>
          <w:szCs w:val="28"/>
        </w:rPr>
        <w:t xml:space="preserve"> to I-94 at Belfield N.D.</w:t>
      </w:r>
      <w:r w:rsidR="009E0E2F" w:rsidRPr="006A3E01">
        <w:rPr>
          <w:color w:val="000000" w:themeColor="text1"/>
          <w:sz w:val="28"/>
          <w:szCs w:val="28"/>
        </w:rPr>
        <w:t xml:space="preserve"> for the D</w:t>
      </w:r>
      <w:r w:rsidR="00504A8B" w:rsidRPr="006A3E01">
        <w:rPr>
          <w:color w:val="000000" w:themeColor="text1"/>
          <w:sz w:val="28"/>
          <w:szCs w:val="28"/>
        </w:rPr>
        <w:t>raft Environmental Impact Statement (DEIS)</w:t>
      </w:r>
      <w:r w:rsidR="009E0E2F" w:rsidRPr="006A3E01">
        <w:rPr>
          <w:color w:val="000000" w:themeColor="text1"/>
          <w:sz w:val="28"/>
          <w:szCs w:val="28"/>
        </w:rPr>
        <w:t xml:space="preserve"> ended on June 25, 2018. </w:t>
      </w:r>
      <w:r w:rsidR="00882A11" w:rsidRPr="006A3E01">
        <w:rPr>
          <w:color w:val="000000" w:themeColor="text1"/>
          <w:sz w:val="28"/>
          <w:szCs w:val="28"/>
        </w:rPr>
        <w:t xml:space="preserve"> The hearings were held in Belfield, Fairfield, and Watford City, North Dakota. </w:t>
      </w:r>
      <w:r w:rsidR="009E0E2F" w:rsidRPr="006A3E01">
        <w:rPr>
          <w:color w:val="000000" w:themeColor="text1"/>
          <w:sz w:val="28"/>
          <w:szCs w:val="28"/>
        </w:rPr>
        <w:t xml:space="preserve">There were between 60-70 comment letters regarding the project, the comments ranged from support of the overall project, to support of the replacement of the Long X Bridge, and concerns over expanding the highway within the Badlands and Theodore Roosevelt National Park. </w:t>
      </w:r>
    </w:p>
    <w:p w:rsidR="00F71444" w:rsidRPr="006A3E01" w:rsidRDefault="00504A8B" w:rsidP="004438C9">
      <w:pPr>
        <w:rPr>
          <w:color w:val="000000" w:themeColor="text1"/>
          <w:sz w:val="28"/>
          <w:szCs w:val="28"/>
        </w:rPr>
      </w:pPr>
      <w:r w:rsidRPr="006A3E01">
        <w:rPr>
          <w:color w:val="000000" w:themeColor="text1"/>
          <w:sz w:val="28"/>
          <w:szCs w:val="28"/>
        </w:rPr>
        <w:t xml:space="preserve">      </w:t>
      </w:r>
      <w:r w:rsidR="009E0E2F" w:rsidRPr="006A3E01">
        <w:rPr>
          <w:color w:val="000000" w:themeColor="text1"/>
          <w:sz w:val="28"/>
          <w:szCs w:val="28"/>
        </w:rPr>
        <w:t xml:space="preserve">The Team will be working on these comments from both members of the public and agencies, as well as putting together the Final Environmental Impact Statement/Record of Decision. </w:t>
      </w:r>
      <w:r w:rsidR="004438C9" w:rsidRPr="006A3E01">
        <w:rPr>
          <w:color w:val="000000" w:themeColor="text1"/>
          <w:sz w:val="28"/>
          <w:szCs w:val="28"/>
        </w:rPr>
        <w:t>The total estimated cost of the entire project (all 62 miles) is approximately $500 million. The Long X Bridge replacement is the only segment that has funds allocated. The 2018-2021 Statewide Transportation Investment Program (STIP) has designated $50 million. The current cost estimate is approximately $36 million. The project will be advertised for bids after completion of the environmental document.</w:t>
      </w:r>
      <w:r w:rsidR="00F71444" w:rsidRPr="006A3E01">
        <w:rPr>
          <w:color w:val="000000" w:themeColor="text1"/>
          <w:sz w:val="28"/>
          <w:szCs w:val="28"/>
        </w:rPr>
        <w:t xml:space="preserve"> </w:t>
      </w:r>
    </w:p>
    <w:p w:rsidR="009E0E2F" w:rsidRPr="006A3E01" w:rsidRDefault="00504A8B" w:rsidP="009E0E2F">
      <w:pPr>
        <w:rPr>
          <w:rFonts w:asciiTheme="minorHAnsi" w:hAnsiTheme="minorHAnsi" w:cstheme="minorHAnsi"/>
          <w:color w:val="000000" w:themeColor="text1"/>
          <w:sz w:val="28"/>
          <w:szCs w:val="28"/>
        </w:rPr>
      </w:pPr>
      <w:r w:rsidRPr="006A3E01">
        <w:rPr>
          <w:rFonts w:asciiTheme="minorHAnsi" w:hAnsiTheme="minorHAnsi" w:cstheme="minorHAnsi"/>
          <w:color w:val="000000" w:themeColor="text1"/>
          <w:sz w:val="28"/>
          <w:szCs w:val="28"/>
        </w:rPr>
        <w:t xml:space="preserve">     </w:t>
      </w:r>
      <w:r w:rsidR="009E0E2F" w:rsidRPr="006A3E01">
        <w:rPr>
          <w:rFonts w:asciiTheme="minorHAnsi" w:hAnsiTheme="minorHAnsi" w:cstheme="minorHAnsi"/>
          <w:color w:val="000000" w:themeColor="text1"/>
          <w:sz w:val="28"/>
          <w:szCs w:val="28"/>
        </w:rPr>
        <w:t>The City of Belfield’s Project for Highway 85 has been selected for funding as part of the NDDOT Small Town Revitalization Endeavor for Enhancing Transpiration Grant with construction to begin 2020.</w:t>
      </w:r>
      <w:r w:rsidR="000F594C" w:rsidRPr="006A3E01">
        <w:rPr>
          <w:rFonts w:asciiTheme="minorHAnsi" w:hAnsiTheme="minorHAnsi" w:cstheme="minorHAnsi"/>
          <w:color w:val="000000" w:themeColor="text1"/>
          <w:sz w:val="28"/>
          <w:szCs w:val="28"/>
        </w:rPr>
        <w:t xml:space="preserve">  This grant</w:t>
      </w:r>
      <w:r w:rsidR="003215D0" w:rsidRPr="006A3E01">
        <w:rPr>
          <w:rFonts w:asciiTheme="minorHAnsi" w:hAnsiTheme="minorHAnsi" w:cstheme="minorHAnsi"/>
          <w:color w:val="000000" w:themeColor="text1"/>
          <w:sz w:val="28"/>
          <w:szCs w:val="28"/>
        </w:rPr>
        <w:t xml:space="preserve"> of approximately ($1,800,000.00 to fund eligible items)</w:t>
      </w:r>
      <w:r w:rsidR="000F594C" w:rsidRPr="006A3E01">
        <w:rPr>
          <w:rFonts w:asciiTheme="minorHAnsi" w:hAnsiTheme="minorHAnsi" w:cstheme="minorHAnsi"/>
          <w:color w:val="000000" w:themeColor="text1"/>
          <w:sz w:val="28"/>
          <w:szCs w:val="28"/>
        </w:rPr>
        <w:t xml:space="preserve"> will assist the community address the traffic and freight volume the community is facing now and in the future.</w:t>
      </w:r>
    </w:p>
    <w:p w:rsidR="004438C9" w:rsidRPr="006A3E01" w:rsidRDefault="00504A8B" w:rsidP="004438C9">
      <w:pPr>
        <w:rPr>
          <w:sz w:val="28"/>
          <w:szCs w:val="28"/>
        </w:rPr>
      </w:pPr>
      <w:r w:rsidRPr="006A3E01">
        <w:rPr>
          <w:rFonts w:asciiTheme="minorHAnsi" w:hAnsiTheme="minorHAnsi" w:cstheme="minorHAnsi"/>
          <w:color w:val="000000" w:themeColor="text1"/>
          <w:sz w:val="28"/>
          <w:szCs w:val="28"/>
        </w:rPr>
        <w:t xml:space="preserve">     </w:t>
      </w:r>
      <w:r w:rsidR="00F71444" w:rsidRPr="006A3E01">
        <w:rPr>
          <w:sz w:val="28"/>
          <w:szCs w:val="28"/>
        </w:rPr>
        <w:t xml:space="preserve">Theodore Roosevelt Expressway Association (TREA) along with the Ports to Plains Alliance and Stark Development submitted letters of support to the North Dakota Department of Transportation for </w:t>
      </w:r>
      <w:r w:rsidR="00882A11" w:rsidRPr="006A3E01">
        <w:rPr>
          <w:sz w:val="28"/>
          <w:szCs w:val="28"/>
        </w:rPr>
        <w:t>the</w:t>
      </w:r>
      <w:r w:rsidR="00F71444" w:rsidRPr="006A3E01">
        <w:rPr>
          <w:sz w:val="28"/>
          <w:szCs w:val="28"/>
        </w:rPr>
        <w:t xml:space="preserve"> Highway Renovation Grant to assist with the volume of traffic and </w:t>
      </w:r>
      <w:r w:rsidR="006143D7" w:rsidRPr="006A3E01">
        <w:rPr>
          <w:sz w:val="28"/>
          <w:szCs w:val="28"/>
        </w:rPr>
        <w:t>freight</w:t>
      </w:r>
      <w:r w:rsidR="00F71444" w:rsidRPr="006A3E01">
        <w:rPr>
          <w:sz w:val="28"/>
          <w:szCs w:val="28"/>
        </w:rPr>
        <w:t xml:space="preserve"> that moves through community of Belfield</w:t>
      </w:r>
      <w:r w:rsidR="006143D7" w:rsidRPr="006A3E01">
        <w:rPr>
          <w:sz w:val="28"/>
          <w:szCs w:val="28"/>
        </w:rPr>
        <w:t>.</w:t>
      </w:r>
      <w:r w:rsidR="00F71444" w:rsidRPr="006A3E01">
        <w:rPr>
          <w:sz w:val="28"/>
          <w:szCs w:val="28"/>
        </w:rPr>
        <w:t xml:space="preserve"> </w:t>
      </w:r>
    </w:p>
    <w:p w:rsidR="00534E0B" w:rsidRPr="006A3E01" w:rsidRDefault="004D2850" w:rsidP="00534E0B">
      <w:pPr>
        <w:rPr>
          <w:sz w:val="28"/>
          <w:szCs w:val="28"/>
        </w:rPr>
      </w:pPr>
      <w:r w:rsidRPr="006A3E01">
        <w:rPr>
          <w:sz w:val="28"/>
          <w:szCs w:val="28"/>
        </w:rPr>
        <w:t xml:space="preserve">  </w:t>
      </w:r>
      <w:r w:rsidR="00504A8B" w:rsidRPr="006A3E01">
        <w:rPr>
          <w:sz w:val="28"/>
          <w:szCs w:val="28"/>
        </w:rPr>
        <w:t xml:space="preserve">     </w:t>
      </w:r>
      <w:r w:rsidR="002A265F" w:rsidRPr="006A3E01">
        <w:rPr>
          <w:sz w:val="28"/>
          <w:szCs w:val="28"/>
        </w:rPr>
        <w:t>We</w:t>
      </w:r>
      <w:r w:rsidR="000F594C" w:rsidRPr="006A3E01">
        <w:rPr>
          <w:sz w:val="28"/>
          <w:szCs w:val="28"/>
        </w:rPr>
        <w:t xml:space="preserve"> </w:t>
      </w:r>
      <w:r w:rsidR="002A265F" w:rsidRPr="006A3E01">
        <w:rPr>
          <w:sz w:val="28"/>
          <w:szCs w:val="28"/>
        </w:rPr>
        <w:t xml:space="preserve">continue to lobby for Transportation funding for the </w:t>
      </w:r>
      <w:r w:rsidR="000F594C" w:rsidRPr="006A3E01">
        <w:rPr>
          <w:sz w:val="28"/>
          <w:szCs w:val="28"/>
        </w:rPr>
        <w:t>Theodore Roosevelt Expressway C</w:t>
      </w:r>
      <w:r w:rsidR="002A265F" w:rsidRPr="006A3E01">
        <w:rPr>
          <w:sz w:val="28"/>
          <w:szCs w:val="28"/>
        </w:rPr>
        <w:t xml:space="preserve">orridor at the federal, state and local levels </w:t>
      </w:r>
      <w:r w:rsidR="000F594C" w:rsidRPr="006A3E01">
        <w:rPr>
          <w:sz w:val="28"/>
          <w:szCs w:val="28"/>
        </w:rPr>
        <w:t>and most recently met with officials from the North Dakota Department of Transportation and Governor Burgum’s office discussing legislation for the 2019 North Dakota Legislative session</w:t>
      </w:r>
      <w:r w:rsidR="00504A8B" w:rsidRPr="006A3E01">
        <w:rPr>
          <w:sz w:val="28"/>
          <w:szCs w:val="28"/>
        </w:rPr>
        <w:t xml:space="preserve">. </w:t>
      </w:r>
    </w:p>
    <w:p w:rsidR="006A3E01" w:rsidRPr="006A3E01" w:rsidRDefault="00504A8B" w:rsidP="00534E0B">
      <w:pPr>
        <w:rPr>
          <w:sz w:val="28"/>
          <w:szCs w:val="28"/>
        </w:rPr>
      </w:pPr>
      <w:r w:rsidRPr="006A3E01">
        <w:rPr>
          <w:sz w:val="28"/>
          <w:szCs w:val="28"/>
        </w:rPr>
        <w:t xml:space="preserve"> </w:t>
      </w:r>
    </w:p>
    <w:p w:rsidR="006A3E01" w:rsidRPr="006A3E01" w:rsidRDefault="006A3E01" w:rsidP="00534E0B">
      <w:pPr>
        <w:rPr>
          <w:sz w:val="28"/>
          <w:szCs w:val="28"/>
        </w:rPr>
      </w:pPr>
      <w:r>
        <w:rPr>
          <w:sz w:val="28"/>
          <w:szCs w:val="28"/>
        </w:rPr>
        <w:t xml:space="preserve">     Below are the most recent oversized load comparisons (thru June 2018) keep in mind the comparison are four lane highways and </w:t>
      </w:r>
      <w:proofErr w:type="gramStart"/>
      <w:r>
        <w:rPr>
          <w:sz w:val="28"/>
          <w:szCs w:val="28"/>
        </w:rPr>
        <w:t>U .S</w:t>
      </w:r>
      <w:proofErr w:type="gramEnd"/>
      <w:r>
        <w:rPr>
          <w:sz w:val="28"/>
          <w:szCs w:val="28"/>
        </w:rPr>
        <w:t xml:space="preserve"> 85 (Theodore Roosevelt Expressway) is two lane except for the new portion between Watford City and Williston North Dakota</w:t>
      </w:r>
    </w:p>
    <w:p w:rsidR="006A3E01" w:rsidRPr="006A3E01" w:rsidRDefault="006A3E01" w:rsidP="00534E0B">
      <w:pPr>
        <w:rPr>
          <w:sz w:val="28"/>
          <w:szCs w:val="28"/>
        </w:rPr>
      </w:pPr>
    </w:p>
    <w:p w:rsidR="006A3E01" w:rsidRDefault="006A3E01" w:rsidP="00534E0B">
      <w:pPr>
        <w:rPr>
          <w:sz w:val="24"/>
          <w:szCs w:val="24"/>
        </w:rPr>
      </w:pPr>
      <w:r w:rsidRPr="006A3E01">
        <w:rPr>
          <w:sz w:val="24"/>
          <w:szCs w:val="24"/>
        </w:rPr>
        <w:drawing>
          <wp:inline distT="0" distB="0" distL="0" distR="0" wp14:anchorId="3C2D5BC7" wp14:editId="3326ADCC">
            <wp:extent cx="4572396"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p>
    <w:p w:rsidR="006A3E01" w:rsidRDefault="006A3E01" w:rsidP="00534E0B">
      <w:pPr>
        <w:rPr>
          <w:sz w:val="24"/>
          <w:szCs w:val="24"/>
        </w:rPr>
      </w:pPr>
    </w:p>
    <w:p w:rsidR="006A3E01" w:rsidRDefault="006A3E01" w:rsidP="00534E0B">
      <w:pPr>
        <w:rPr>
          <w:sz w:val="24"/>
          <w:szCs w:val="24"/>
        </w:rPr>
      </w:pPr>
    </w:p>
    <w:p w:rsidR="006A3E01" w:rsidRDefault="006A3E01" w:rsidP="00534E0B">
      <w:pPr>
        <w:rPr>
          <w:sz w:val="24"/>
          <w:szCs w:val="24"/>
        </w:rPr>
      </w:pPr>
    </w:p>
    <w:p w:rsidR="006A3E01" w:rsidRPr="006A3E01" w:rsidRDefault="006A3E01" w:rsidP="006A3E01">
      <w:pPr>
        <w:rPr>
          <w:sz w:val="28"/>
          <w:szCs w:val="28"/>
        </w:rPr>
      </w:pPr>
      <w:r w:rsidRPr="006A3E01">
        <w:rPr>
          <w:sz w:val="28"/>
          <w:szCs w:val="28"/>
        </w:rPr>
        <w:t>If you or an organization you are aware of, that would like to have an update or presentation of the TREA progress and Ports to Plains activities please contact us and we will do our best to accommodate.</w:t>
      </w:r>
    </w:p>
    <w:p w:rsidR="006A3E01" w:rsidRPr="006A3E01" w:rsidRDefault="006A3E01" w:rsidP="006A3E01">
      <w:pPr>
        <w:rPr>
          <w:sz w:val="28"/>
          <w:szCs w:val="28"/>
        </w:rPr>
      </w:pPr>
    </w:p>
    <w:p w:rsidR="006A3E01" w:rsidRPr="006A3E01" w:rsidRDefault="006A3E01" w:rsidP="006A3E01">
      <w:pPr>
        <w:rPr>
          <w:sz w:val="28"/>
          <w:szCs w:val="28"/>
        </w:rPr>
      </w:pPr>
    </w:p>
    <w:p w:rsidR="00534E0B" w:rsidRPr="006A3E01" w:rsidRDefault="00E76406" w:rsidP="00534E0B">
      <w:pPr>
        <w:rPr>
          <w:sz w:val="28"/>
          <w:szCs w:val="28"/>
        </w:rPr>
      </w:pPr>
      <w:r w:rsidRPr="006A3E01">
        <w:rPr>
          <w:sz w:val="28"/>
          <w:szCs w:val="28"/>
        </w:rPr>
        <w:t>Cal</w:t>
      </w:r>
      <w:r w:rsidR="006A3E01" w:rsidRPr="006A3E01">
        <w:rPr>
          <w:sz w:val="28"/>
          <w:szCs w:val="28"/>
        </w:rPr>
        <w:t xml:space="preserve"> </w:t>
      </w:r>
      <w:proofErr w:type="spellStart"/>
      <w:r w:rsidRPr="006A3E01">
        <w:rPr>
          <w:sz w:val="28"/>
          <w:szCs w:val="28"/>
        </w:rPr>
        <w:t>Klewi</w:t>
      </w:r>
      <w:r w:rsidR="00534E0B" w:rsidRPr="006A3E01">
        <w:rPr>
          <w:sz w:val="28"/>
          <w:szCs w:val="28"/>
        </w:rPr>
        <w:t>n</w:t>
      </w:r>
      <w:proofErr w:type="spellEnd"/>
      <w:r w:rsidR="00534E0B" w:rsidRPr="006A3E01">
        <w:rPr>
          <w:sz w:val="28"/>
          <w:szCs w:val="28"/>
        </w:rPr>
        <w:t xml:space="preserve"> </w:t>
      </w:r>
    </w:p>
    <w:p w:rsidR="00534E0B" w:rsidRPr="006A3E01" w:rsidRDefault="00F86CF8" w:rsidP="00534E0B">
      <w:pPr>
        <w:rPr>
          <w:sz w:val="28"/>
          <w:szCs w:val="28"/>
        </w:rPr>
      </w:pPr>
      <w:r w:rsidRPr="006A3E01">
        <w:rPr>
          <w:sz w:val="28"/>
          <w:szCs w:val="28"/>
        </w:rPr>
        <w:t>Executive Director</w:t>
      </w:r>
      <w:r w:rsidR="001661DA" w:rsidRPr="006A3E01">
        <w:rPr>
          <w:sz w:val="28"/>
          <w:szCs w:val="28"/>
        </w:rPr>
        <w:t xml:space="preserve">  </w:t>
      </w:r>
    </w:p>
    <w:p w:rsidR="00882A11" w:rsidRPr="006A3E01" w:rsidRDefault="00534E0B" w:rsidP="00534E0B">
      <w:pPr>
        <w:spacing w:after="240"/>
        <w:rPr>
          <w:sz w:val="28"/>
          <w:szCs w:val="28"/>
        </w:rPr>
      </w:pPr>
      <w:r w:rsidRPr="006A3E01">
        <w:rPr>
          <w:sz w:val="28"/>
          <w:szCs w:val="28"/>
        </w:rPr>
        <w:t xml:space="preserve">Theodore Roosevelt Expressway Association. </w:t>
      </w:r>
    </w:p>
    <w:p w:rsidR="00534E0B" w:rsidRPr="006A3E01" w:rsidRDefault="00534E0B" w:rsidP="00534E0B">
      <w:pPr>
        <w:spacing w:after="240"/>
        <w:rPr>
          <w:sz w:val="28"/>
          <w:szCs w:val="28"/>
        </w:rPr>
      </w:pPr>
      <w:r w:rsidRPr="006A3E01">
        <w:rPr>
          <w:sz w:val="28"/>
          <w:szCs w:val="28"/>
        </w:rPr>
        <w:t xml:space="preserve"> 701.523.6171  </w:t>
      </w:r>
    </w:p>
    <w:p w:rsidR="00534E0B" w:rsidRPr="006A3E01" w:rsidRDefault="00534E0B" w:rsidP="00534E0B">
      <w:pPr>
        <w:spacing w:after="240"/>
        <w:rPr>
          <w:sz w:val="28"/>
          <w:szCs w:val="28"/>
        </w:rPr>
      </w:pPr>
      <w:r w:rsidRPr="006A3E01">
        <w:rPr>
          <w:sz w:val="28"/>
          <w:szCs w:val="28"/>
        </w:rPr>
        <w:t>cal@trexpressway.com</w:t>
      </w:r>
    </w:p>
    <w:p w:rsidR="00E76406" w:rsidRPr="006A3E01" w:rsidRDefault="00E76406" w:rsidP="001602AD">
      <w:pPr>
        <w:spacing w:after="240"/>
        <w:rPr>
          <w:rFonts w:cs="Arial"/>
          <w:sz w:val="28"/>
          <w:szCs w:val="28"/>
        </w:rPr>
      </w:pPr>
    </w:p>
    <w:sectPr w:rsidR="00E76406" w:rsidRPr="006A3E01" w:rsidSect="00396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B2AEF"/>
    <w:multiLevelType w:val="hybridMultilevel"/>
    <w:tmpl w:val="8482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752FA"/>
    <w:multiLevelType w:val="hybridMultilevel"/>
    <w:tmpl w:val="2DF67D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7AC1DEC"/>
    <w:multiLevelType w:val="hybridMultilevel"/>
    <w:tmpl w:val="FC04C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36F6F"/>
    <w:multiLevelType w:val="hybridMultilevel"/>
    <w:tmpl w:val="6D0CD1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E4D5FA7"/>
    <w:multiLevelType w:val="hybridMultilevel"/>
    <w:tmpl w:val="E8CC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F05B8"/>
    <w:multiLevelType w:val="hybridMultilevel"/>
    <w:tmpl w:val="C764D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6"/>
    <w:rsid w:val="0004249D"/>
    <w:rsid w:val="00072FED"/>
    <w:rsid w:val="00081417"/>
    <w:rsid w:val="000A3650"/>
    <w:rsid w:val="000A5CBF"/>
    <w:rsid w:val="000F594C"/>
    <w:rsid w:val="00111232"/>
    <w:rsid w:val="001334A5"/>
    <w:rsid w:val="00141EFD"/>
    <w:rsid w:val="00144A7D"/>
    <w:rsid w:val="001467E6"/>
    <w:rsid w:val="001602AD"/>
    <w:rsid w:val="001661DA"/>
    <w:rsid w:val="00180015"/>
    <w:rsid w:val="001813D6"/>
    <w:rsid w:val="00211BC5"/>
    <w:rsid w:val="002268B9"/>
    <w:rsid w:val="002349DD"/>
    <w:rsid w:val="00244790"/>
    <w:rsid w:val="002766B4"/>
    <w:rsid w:val="00280FCD"/>
    <w:rsid w:val="00282B78"/>
    <w:rsid w:val="002A265F"/>
    <w:rsid w:val="002B18EC"/>
    <w:rsid w:val="002C0014"/>
    <w:rsid w:val="002D3550"/>
    <w:rsid w:val="002E793F"/>
    <w:rsid w:val="00300091"/>
    <w:rsid w:val="00301AFD"/>
    <w:rsid w:val="00304C98"/>
    <w:rsid w:val="003215D0"/>
    <w:rsid w:val="00324808"/>
    <w:rsid w:val="00327546"/>
    <w:rsid w:val="003348CC"/>
    <w:rsid w:val="003612DC"/>
    <w:rsid w:val="00364537"/>
    <w:rsid w:val="00387A7A"/>
    <w:rsid w:val="00394F99"/>
    <w:rsid w:val="00396DAD"/>
    <w:rsid w:val="003C15E0"/>
    <w:rsid w:val="003C4584"/>
    <w:rsid w:val="00416992"/>
    <w:rsid w:val="004438C9"/>
    <w:rsid w:val="004C4523"/>
    <w:rsid w:val="004D0E78"/>
    <w:rsid w:val="004D2850"/>
    <w:rsid w:val="004D444E"/>
    <w:rsid w:val="00504A8B"/>
    <w:rsid w:val="00510787"/>
    <w:rsid w:val="00512D8F"/>
    <w:rsid w:val="00534DCA"/>
    <w:rsid w:val="00534E0B"/>
    <w:rsid w:val="00541FEF"/>
    <w:rsid w:val="0057493F"/>
    <w:rsid w:val="00593E01"/>
    <w:rsid w:val="005B4BAA"/>
    <w:rsid w:val="005B597B"/>
    <w:rsid w:val="005F46DC"/>
    <w:rsid w:val="006143D7"/>
    <w:rsid w:val="006360A9"/>
    <w:rsid w:val="00690B14"/>
    <w:rsid w:val="006A3E01"/>
    <w:rsid w:val="006C0848"/>
    <w:rsid w:val="00741B26"/>
    <w:rsid w:val="007526F8"/>
    <w:rsid w:val="00772E92"/>
    <w:rsid w:val="007769F6"/>
    <w:rsid w:val="00783332"/>
    <w:rsid w:val="007922A6"/>
    <w:rsid w:val="007A4F70"/>
    <w:rsid w:val="007C139C"/>
    <w:rsid w:val="007D5C5F"/>
    <w:rsid w:val="007E2393"/>
    <w:rsid w:val="007F69FF"/>
    <w:rsid w:val="008079FC"/>
    <w:rsid w:val="008801F5"/>
    <w:rsid w:val="00882A11"/>
    <w:rsid w:val="00892274"/>
    <w:rsid w:val="00896596"/>
    <w:rsid w:val="008F611D"/>
    <w:rsid w:val="00903212"/>
    <w:rsid w:val="0091551F"/>
    <w:rsid w:val="00925D81"/>
    <w:rsid w:val="0095142B"/>
    <w:rsid w:val="00975A7D"/>
    <w:rsid w:val="00981C21"/>
    <w:rsid w:val="0098313D"/>
    <w:rsid w:val="009C0F13"/>
    <w:rsid w:val="009C3AAC"/>
    <w:rsid w:val="009E0E2F"/>
    <w:rsid w:val="009E4970"/>
    <w:rsid w:val="00A27097"/>
    <w:rsid w:val="00A4585E"/>
    <w:rsid w:val="00A5034F"/>
    <w:rsid w:val="00A729BA"/>
    <w:rsid w:val="00A764EE"/>
    <w:rsid w:val="00AA11D3"/>
    <w:rsid w:val="00AB49C4"/>
    <w:rsid w:val="00AC01CC"/>
    <w:rsid w:val="00B8291B"/>
    <w:rsid w:val="00BA59D1"/>
    <w:rsid w:val="00BC1772"/>
    <w:rsid w:val="00BD3647"/>
    <w:rsid w:val="00C05A69"/>
    <w:rsid w:val="00C23F21"/>
    <w:rsid w:val="00C94919"/>
    <w:rsid w:val="00CC516C"/>
    <w:rsid w:val="00CC7BD2"/>
    <w:rsid w:val="00CE70A0"/>
    <w:rsid w:val="00D226F4"/>
    <w:rsid w:val="00D63874"/>
    <w:rsid w:val="00D76712"/>
    <w:rsid w:val="00D97D27"/>
    <w:rsid w:val="00DB122A"/>
    <w:rsid w:val="00DC71E3"/>
    <w:rsid w:val="00E31E29"/>
    <w:rsid w:val="00E5026D"/>
    <w:rsid w:val="00E72796"/>
    <w:rsid w:val="00E7568A"/>
    <w:rsid w:val="00E76406"/>
    <w:rsid w:val="00ED558D"/>
    <w:rsid w:val="00EF563C"/>
    <w:rsid w:val="00F461DC"/>
    <w:rsid w:val="00F546F5"/>
    <w:rsid w:val="00F562DD"/>
    <w:rsid w:val="00F60FF1"/>
    <w:rsid w:val="00F6161B"/>
    <w:rsid w:val="00F71444"/>
    <w:rsid w:val="00F71D81"/>
    <w:rsid w:val="00F86CF8"/>
    <w:rsid w:val="00FA02DB"/>
    <w:rsid w:val="00FA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81D6"/>
  <w15:docId w15:val="{238CD79E-C09F-4D86-9AC0-5F9EF715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9BA"/>
  </w:style>
  <w:style w:type="paragraph" w:styleId="Heading1">
    <w:name w:val="heading 1"/>
    <w:basedOn w:val="Normal"/>
    <w:next w:val="Normal"/>
    <w:link w:val="Heading1Char"/>
    <w:uiPriority w:val="9"/>
    <w:qFormat/>
    <w:rsid w:val="0030009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9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30009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00091"/>
    <w:rPr>
      <w:rFonts w:ascii="Cambria" w:eastAsia="Times New Roman" w:hAnsi="Cambria" w:cs="Times New Roman"/>
      <w:color w:val="17365D"/>
      <w:spacing w:val="5"/>
      <w:kern w:val="28"/>
      <w:sz w:val="52"/>
      <w:szCs w:val="52"/>
    </w:rPr>
  </w:style>
  <w:style w:type="paragraph" w:styleId="NoSpacing">
    <w:name w:val="No Spacing"/>
    <w:uiPriority w:val="1"/>
    <w:qFormat/>
    <w:rsid w:val="00300091"/>
    <w:rPr>
      <w:sz w:val="22"/>
      <w:szCs w:val="22"/>
    </w:rPr>
  </w:style>
  <w:style w:type="character" w:styleId="Hyperlink">
    <w:name w:val="Hyperlink"/>
    <w:basedOn w:val="DefaultParagraphFont"/>
    <w:uiPriority w:val="99"/>
    <w:unhideWhenUsed/>
    <w:rsid w:val="00E76406"/>
    <w:rPr>
      <w:color w:val="0000FF"/>
      <w:u w:val="single"/>
    </w:rPr>
  </w:style>
  <w:style w:type="paragraph" w:styleId="Caption">
    <w:name w:val="caption"/>
    <w:basedOn w:val="Normal"/>
    <w:next w:val="Normal"/>
    <w:uiPriority w:val="35"/>
    <w:unhideWhenUsed/>
    <w:qFormat/>
    <w:rsid w:val="00E76406"/>
    <w:rPr>
      <w:b/>
      <w:bCs/>
      <w:color w:val="4F81BD" w:themeColor="accent1"/>
      <w:sz w:val="18"/>
      <w:szCs w:val="18"/>
    </w:rPr>
  </w:style>
  <w:style w:type="paragraph" w:styleId="BalloonText">
    <w:name w:val="Balloon Text"/>
    <w:basedOn w:val="Normal"/>
    <w:link w:val="BalloonTextChar"/>
    <w:uiPriority w:val="99"/>
    <w:semiHidden/>
    <w:unhideWhenUsed/>
    <w:rsid w:val="00E76406"/>
    <w:rPr>
      <w:rFonts w:ascii="Tahoma" w:hAnsi="Tahoma" w:cs="Tahoma"/>
      <w:sz w:val="16"/>
      <w:szCs w:val="16"/>
    </w:rPr>
  </w:style>
  <w:style w:type="character" w:customStyle="1" w:styleId="BalloonTextChar">
    <w:name w:val="Balloon Text Char"/>
    <w:basedOn w:val="DefaultParagraphFont"/>
    <w:link w:val="BalloonText"/>
    <w:uiPriority w:val="99"/>
    <w:semiHidden/>
    <w:rsid w:val="00E76406"/>
    <w:rPr>
      <w:rFonts w:ascii="Tahoma" w:hAnsi="Tahoma" w:cs="Tahoma"/>
      <w:sz w:val="16"/>
      <w:szCs w:val="16"/>
    </w:rPr>
  </w:style>
  <w:style w:type="paragraph" w:styleId="PlainText">
    <w:name w:val="Plain Text"/>
    <w:basedOn w:val="Normal"/>
    <w:link w:val="PlainTextChar"/>
    <w:uiPriority w:val="99"/>
    <w:unhideWhenUsed/>
    <w:rsid w:val="00211BC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11BC5"/>
    <w:rPr>
      <w:rFonts w:ascii="Consolas" w:eastAsiaTheme="minorHAnsi" w:hAnsi="Consolas" w:cstheme="minorBidi"/>
      <w:sz w:val="21"/>
      <w:szCs w:val="21"/>
    </w:rPr>
  </w:style>
  <w:style w:type="paragraph" w:styleId="ListParagraph">
    <w:name w:val="List Paragraph"/>
    <w:basedOn w:val="Normal"/>
    <w:uiPriority w:val="34"/>
    <w:qFormat/>
    <w:rsid w:val="00AB49C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81417"/>
    <w:pPr>
      <w:spacing w:before="100" w:beforeAutospacing="1" w:after="100" w:afterAutospacing="1"/>
    </w:pPr>
    <w:rPr>
      <w:rFonts w:eastAsiaTheme="minorHAnsi" w:cs="Calibri"/>
      <w:sz w:val="22"/>
      <w:szCs w:val="22"/>
    </w:rPr>
  </w:style>
  <w:style w:type="character" w:styleId="UnresolvedMention">
    <w:name w:val="Unresolved Mention"/>
    <w:basedOn w:val="DefaultParagraphFont"/>
    <w:uiPriority w:val="99"/>
    <w:semiHidden/>
    <w:unhideWhenUsed/>
    <w:rsid w:val="00396D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66704">
      <w:bodyDiv w:val="1"/>
      <w:marLeft w:val="0"/>
      <w:marRight w:val="0"/>
      <w:marTop w:val="0"/>
      <w:marBottom w:val="0"/>
      <w:divBdr>
        <w:top w:val="none" w:sz="0" w:space="0" w:color="auto"/>
        <w:left w:val="none" w:sz="0" w:space="0" w:color="auto"/>
        <w:bottom w:val="none" w:sz="0" w:space="0" w:color="auto"/>
        <w:right w:val="none" w:sz="0" w:space="0" w:color="auto"/>
      </w:divBdr>
    </w:div>
    <w:div w:id="254898155">
      <w:bodyDiv w:val="1"/>
      <w:marLeft w:val="0"/>
      <w:marRight w:val="0"/>
      <w:marTop w:val="0"/>
      <w:marBottom w:val="0"/>
      <w:divBdr>
        <w:top w:val="none" w:sz="0" w:space="0" w:color="auto"/>
        <w:left w:val="none" w:sz="0" w:space="0" w:color="auto"/>
        <w:bottom w:val="none" w:sz="0" w:space="0" w:color="auto"/>
        <w:right w:val="none" w:sz="0" w:space="0" w:color="auto"/>
      </w:divBdr>
    </w:div>
    <w:div w:id="317348284">
      <w:bodyDiv w:val="1"/>
      <w:marLeft w:val="0"/>
      <w:marRight w:val="0"/>
      <w:marTop w:val="0"/>
      <w:marBottom w:val="0"/>
      <w:divBdr>
        <w:top w:val="none" w:sz="0" w:space="0" w:color="auto"/>
        <w:left w:val="none" w:sz="0" w:space="0" w:color="auto"/>
        <w:bottom w:val="none" w:sz="0" w:space="0" w:color="auto"/>
        <w:right w:val="none" w:sz="0" w:space="0" w:color="auto"/>
      </w:divBdr>
    </w:div>
    <w:div w:id="371733245">
      <w:bodyDiv w:val="1"/>
      <w:marLeft w:val="0"/>
      <w:marRight w:val="0"/>
      <w:marTop w:val="0"/>
      <w:marBottom w:val="0"/>
      <w:divBdr>
        <w:top w:val="none" w:sz="0" w:space="0" w:color="auto"/>
        <w:left w:val="none" w:sz="0" w:space="0" w:color="auto"/>
        <w:bottom w:val="none" w:sz="0" w:space="0" w:color="auto"/>
        <w:right w:val="none" w:sz="0" w:space="0" w:color="auto"/>
      </w:divBdr>
    </w:div>
    <w:div w:id="459150356">
      <w:bodyDiv w:val="1"/>
      <w:marLeft w:val="0"/>
      <w:marRight w:val="0"/>
      <w:marTop w:val="0"/>
      <w:marBottom w:val="0"/>
      <w:divBdr>
        <w:top w:val="none" w:sz="0" w:space="0" w:color="auto"/>
        <w:left w:val="none" w:sz="0" w:space="0" w:color="auto"/>
        <w:bottom w:val="none" w:sz="0" w:space="0" w:color="auto"/>
        <w:right w:val="none" w:sz="0" w:space="0" w:color="auto"/>
      </w:divBdr>
    </w:div>
    <w:div w:id="583414265">
      <w:bodyDiv w:val="1"/>
      <w:marLeft w:val="0"/>
      <w:marRight w:val="0"/>
      <w:marTop w:val="0"/>
      <w:marBottom w:val="0"/>
      <w:divBdr>
        <w:top w:val="none" w:sz="0" w:space="0" w:color="auto"/>
        <w:left w:val="none" w:sz="0" w:space="0" w:color="auto"/>
        <w:bottom w:val="none" w:sz="0" w:space="0" w:color="auto"/>
        <w:right w:val="none" w:sz="0" w:space="0" w:color="auto"/>
      </w:divBdr>
    </w:div>
    <w:div w:id="651643236">
      <w:bodyDiv w:val="1"/>
      <w:marLeft w:val="0"/>
      <w:marRight w:val="0"/>
      <w:marTop w:val="0"/>
      <w:marBottom w:val="0"/>
      <w:divBdr>
        <w:top w:val="none" w:sz="0" w:space="0" w:color="auto"/>
        <w:left w:val="none" w:sz="0" w:space="0" w:color="auto"/>
        <w:bottom w:val="none" w:sz="0" w:space="0" w:color="auto"/>
        <w:right w:val="none" w:sz="0" w:space="0" w:color="auto"/>
      </w:divBdr>
    </w:div>
    <w:div w:id="860243919">
      <w:bodyDiv w:val="1"/>
      <w:marLeft w:val="0"/>
      <w:marRight w:val="0"/>
      <w:marTop w:val="0"/>
      <w:marBottom w:val="0"/>
      <w:divBdr>
        <w:top w:val="none" w:sz="0" w:space="0" w:color="auto"/>
        <w:left w:val="none" w:sz="0" w:space="0" w:color="auto"/>
        <w:bottom w:val="none" w:sz="0" w:space="0" w:color="auto"/>
        <w:right w:val="none" w:sz="0" w:space="0" w:color="auto"/>
      </w:divBdr>
    </w:div>
    <w:div w:id="977488418">
      <w:bodyDiv w:val="1"/>
      <w:marLeft w:val="0"/>
      <w:marRight w:val="0"/>
      <w:marTop w:val="0"/>
      <w:marBottom w:val="0"/>
      <w:divBdr>
        <w:top w:val="none" w:sz="0" w:space="0" w:color="auto"/>
        <w:left w:val="none" w:sz="0" w:space="0" w:color="auto"/>
        <w:bottom w:val="none" w:sz="0" w:space="0" w:color="auto"/>
        <w:right w:val="none" w:sz="0" w:space="0" w:color="auto"/>
      </w:divBdr>
    </w:div>
    <w:div w:id="987632312">
      <w:bodyDiv w:val="1"/>
      <w:marLeft w:val="0"/>
      <w:marRight w:val="0"/>
      <w:marTop w:val="0"/>
      <w:marBottom w:val="0"/>
      <w:divBdr>
        <w:top w:val="none" w:sz="0" w:space="0" w:color="auto"/>
        <w:left w:val="none" w:sz="0" w:space="0" w:color="auto"/>
        <w:bottom w:val="none" w:sz="0" w:space="0" w:color="auto"/>
        <w:right w:val="none" w:sz="0" w:space="0" w:color="auto"/>
      </w:divBdr>
    </w:div>
    <w:div w:id="1119690927">
      <w:bodyDiv w:val="1"/>
      <w:marLeft w:val="0"/>
      <w:marRight w:val="0"/>
      <w:marTop w:val="0"/>
      <w:marBottom w:val="0"/>
      <w:divBdr>
        <w:top w:val="none" w:sz="0" w:space="0" w:color="auto"/>
        <w:left w:val="none" w:sz="0" w:space="0" w:color="auto"/>
        <w:bottom w:val="none" w:sz="0" w:space="0" w:color="auto"/>
        <w:right w:val="none" w:sz="0" w:space="0" w:color="auto"/>
      </w:divBdr>
    </w:div>
    <w:div w:id="1217625701">
      <w:bodyDiv w:val="1"/>
      <w:marLeft w:val="0"/>
      <w:marRight w:val="0"/>
      <w:marTop w:val="0"/>
      <w:marBottom w:val="0"/>
      <w:divBdr>
        <w:top w:val="none" w:sz="0" w:space="0" w:color="auto"/>
        <w:left w:val="none" w:sz="0" w:space="0" w:color="auto"/>
        <w:bottom w:val="none" w:sz="0" w:space="0" w:color="auto"/>
        <w:right w:val="none" w:sz="0" w:space="0" w:color="auto"/>
      </w:divBdr>
    </w:div>
    <w:div w:id="1234388856">
      <w:bodyDiv w:val="1"/>
      <w:marLeft w:val="0"/>
      <w:marRight w:val="0"/>
      <w:marTop w:val="0"/>
      <w:marBottom w:val="0"/>
      <w:divBdr>
        <w:top w:val="none" w:sz="0" w:space="0" w:color="auto"/>
        <w:left w:val="none" w:sz="0" w:space="0" w:color="auto"/>
        <w:bottom w:val="none" w:sz="0" w:space="0" w:color="auto"/>
        <w:right w:val="none" w:sz="0" w:space="0" w:color="auto"/>
      </w:divBdr>
    </w:div>
    <w:div w:id="1662849727">
      <w:bodyDiv w:val="1"/>
      <w:marLeft w:val="0"/>
      <w:marRight w:val="0"/>
      <w:marTop w:val="0"/>
      <w:marBottom w:val="0"/>
      <w:divBdr>
        <w:top w:val="none" w:sz="0" w:space="0" w:color="auto"/>
        <w:left w:val="none" w:sz="0" w:space="0" w:color="auto"/>
        <w:bottom w:val="none" w:sz="0" w:space="0" w:color="auto"/>
        <w:right w:val="none" w:sz="0" w:space="0" w:color="auto"/>
      </w:divBdr>
    </w:div>
    <w:div w:id="1666546920">
      <w:bodyDiv w:val="1"/>
      <w:marLeft w:val="0"/>
      <w:marRight w:val="0"/>
      <w:marTop w:val="0"/>
      <w:marBottom w:val="0"/>
      <w:divBdr>
        <w:top w:val="none" w:sz="0" w:space="0" w:color="auto"/>
        <w:left w:val="none" w:sz="0" w:space="0" w:color="auto"/>
        <w:bottom w:val="none" w:sz="0" w:space="0" w:color="auto"/>
        <w:right w:val="none" w:sz="0" w:space="0" w:color="auto"/>
      </w:divBdr>
    </w:div>
    <w:div w:id="1977484297">
      <w:bodyDiv w:val="1"/>
      <w:marLeft w:val="0"/>
      <w:marRight w:val="0"/>
      <w:marTop w:val="0"/>
      <w:marBottom w:val="0"/>
      <w:divBdr>
        <w:top w:val="none" w:sz="0" w:space="0" w:color="auto"/>
        <w:left w:val="none" w:sz="0" w:space="0" w:color="auto"/>
        <w:bottom w:val="none" w:sz="0" w:space="0" w:color="auto"/>
        <w:right w:val="none" w:sz="0" w:space="0" w:color="auto"/>
      </w:divBdr>
    </w:div>
    <w:div w:id="2015449570">
      <w:bodyDiv w:val="1"/>
      <w:marLeft w:val="0"/>
      <w:marRight w:val="0"/>
      <w:marTop w:val="0"/>
      <w:marBottom w:val="0"/>
      <w:divBdr>
        <w:top w:val="none" w:sz="0" w:space="0" w:color="auto"/>
        <w:left w:val="none" w:sz="0" w:space="0" w:color="auto"/>
        <w:bottom w:val="none" w:sz="0" w:space="0" w:color="auto"/>
        <w:right w:val="none" w:sz="0" w:space="0" w:color="auto"/>
      </w:divBdr>
    </w:div>
    <w:div w:id="20550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trexpressw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rexpressway.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l@trexpressway.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rexpress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E7ED-52F7-45BE-85D3-78A60433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Klewin</dc:creator>
  <cp:lastModifiedBy>Owner</cp:lastModifiedBy>
  <cp:revision>2</cp:revision>
  <dcterms:created xsi:type="dcterms:W3CDTF">2018-07-20T21:04:00Z</dcterms:created>
  <dcterms:modified xsi:type="dcterms:W3CDTF">2018-07-20T21:04:00Z</dcterms:modified>
</cp:coreProperties>
</file>