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6406" w:rsidRDefault="00E76406" w:rsidP="00A729BA"/>
    <w:p w:rsidR="00A729BA" w:rsidRDefault="00A729BA" w:rsidP="00A729BA"/>
    <w:p w:rsidR="00A729BA" w:rsidRDefault="00A729BA" w:rsidP="00A729BA">
      <w:pPr>
        <w:jc w:val="right"/>
      </w:pPr>
      <w:r w:rsidRPr="00A729BA">
        <w:rPr>
          <w:noProof/>
        </w:rPr>
        <w:drawing>
          <wp:inline distT="0" distB="0" distL="0" distR="0">
            <wp:extent cx="3381375" cy="898586"/>
            <wp:effectExtent l="0" t="0" r="0" b="0"/>
            <wp:docPr id="5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XLogoClrt6tif.tif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6715" cy="902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9BA" w:rsidRPr="00F60FF1" w:rsidRDefault="00A729BA" w:rsidP="00A729BA">
      <w:pPr>
        <w:rPr>
          <w:u w:val="single"/>
        </w:rPr>
      </w:pPr>
    </w:p>
    <w:p w:rsidR="00A729BA" w:rsidRPr="00AB49C4" w:rsidRDefault="00F60FF1" w:rsidP="00A729BA">
      <w:pPr>
        <w:rPr>
          <w:sz w:val="24"/>
          <w:szCs w:val="24"/>
        </w:rPr>
      </w:pPr>
      <w:r w:rsidRPr="00F60FF1">
        <w:rPr>
          <w:sz w:val="24"/>
          <w:szCs w:val="24"/>
        </w:rPr>
        <w:t xml:space="preserve">                              </w:t>
      </w:r>
      <w:r w:rsidR="00AB49C4">
        <w:rPr>
          <w:sz w:val="24"/>
          <w:szCs w:val="24"/>
        </w:rPr>
        <w:t xml:space="preserve">                             </w:t>
      </w:r>
      <w:r w:rsidRPr="00F60FF1">
        <w:rPr>
          <w:sz w:val="24"/>
          <w:szCs w:val="24"/>
        </w:rPr>
        <w:t xml:space="preserve"> </w:t>
      </w:r>
      <w:r w:rsidR="0091551F">
        <w:rPr>
          <w:b/>
          <w:sz w:val="28"/>
          <w:szCs w:val="28"/>
        </w:rPr>
        <w:t>2017</w:t>
      </w:r>
      <w:r w:rsidRPr="00F60FF1">
        <w:rPr>
          <w:b/>
          <w:sz w:val="28"/>
          <w:szCs w:val="28"/>
        </w:rPr>
        <w:t xml:space="preserve"> </w:t>
      </w:r>
      <w:r w:rsidR="000A3650">
        <w:rPr>
          <w:b/>
          <w:sz w:val="28"/>
          <w:szCs w:val="28"/>
        </w:rPr>
        <w:t>2nd</w:t>
      </w:r>
      <w:r w:rsidRPr="00F60FF1">
        <w:rPr>
          <w:b/>
          <w:sz w:val="28"/>
          <w:szCs w:val="28"/>
        </w:rPr>
        <w:t xml:space="preserve"> Quarter report</w:t>
      </w:r>
    </w:p>
    <w:p w:rsidR="000A5CBF" w:rsidRDefault="001661DA" w:rsidP="00E5026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 w:cs="Arial"/>
          <w:b/>
          <w:sz w:val="22"/>
          <w:szCs w:val="22"/>
        </w:rPr>
        <w:t xml:space="preserve">     </w:t>
      </w:r>
      <w:r w:rsidR="00E5026D">
        <w:rPr>
          <w:rFonts w:asciiTheme="minorHAnsi" w:hAnsiTheme="minorHAnsi"/>
          <w:sz w:val="24"/>
          <w:szCs w:val="24"/>
        </w:rPr>
        <w:t xml:space="preserve">The spring cleanup of Highway </w:t>
      </w:r>
      <w:r w:rsidR="001602AD">
        <w:rPr>
          <w:rFonts w:asciiTheme="minorHAnsi" w:hAnsiTheme="minorHAnsi"/>
          <w:sz w:val="24"/>
          <w:szCs w:val="24"/>
        </w:rPr>
        <w:t>85 (T</w:t>
      </w:r>
      <w:r w:rsidR="00E5026D">
        <w:rPr>
          <w:rFonts w:asciiTheme="minorHAnsi" w:hAnsiTheme="minorHAnsi"/>
          <w:sz w:val="24"/>
          <w:szCs w:val="24"/>
        </w:rPr>
        <w:t>he Theodore Roosevelt Expressway) was again successful thanks to the many volunteers that step up and out to clean North Dakota communities and Roadways.</w:t>
      </w:r>
      <w:r w:rsidR="00AB49C4">
        <w:rPr>
          <w:rFonts w:asciiTheme="minorHAnsi" w:hAnsiTheme="minorHAnsi"/>
          <w:sz w:val="24"/>
          <w:szCs w:val="24"/>
        </w:rPr>
        <w:t xml:space="preserve"> </w:t>
      </w:r>
      <w:r w:rsidR="00AB49C4" w:rsidRPr="003C15E0">
        <w:rPr>
          <w:rFonts w:asciiTheme="minorHAnsi" w:hAnsiTheme="minorHAnsi"/>
          <w:sz w:val="24"/>
          <w:szCs w:val="24"/>
        </w:rPr>
        <w:t xml:space="preserve">The Theodore Roosevelt Expressway </w:t>
      </w:r>
      <w:r w:rsidR="00E5026D" w:rsidRPr="003C15E0">
        <w:rPr>
          <w:rFonts w:asciiTheme="minorHAnsi" w:hAnsiTheme="minorHAnsi"/>
          <w:sz w:val="24"/>
          <w:szCs w:val="24"/>
        </w:rPr>
        <w:t>Association</w:t>
      </w:r>
      <w:r w:rsidR="00E5026D">
        <w:rPr>
          <w:rFonts w:asciiTheme="minorHAnsi" w:hAnsiTheme="minorHAnsi"/>
          <w:sz w:val="24"/>
          <w:szCs w:val="24"/>
        </w:rPr>
        <w:t xml:space="preserve"> </w:t>
      </w:r>
      <w:r w:rsidR="00E5026D" w:rsidRPr="003C15E0">
        <w:rPr>
          <w:rFonts w:asciiTheme="minorHAnsi" w:hAnsiTheme="minorHAnsi"/>
          <w:sz w:val="24"/>
          <w:szCs w:val="24"/>
        </w:rPr>
        <w:t>has</w:t>
      </w:r>
      <w:r w:rsidR="00AB49C4" w:rsidRPr="003C15E0">
        <w:rPr>
          <w:rFonts w:asciiTheme="minorHAnsi" w:hAnsiTheme="minorHAnsi"/>
          <w:sz w:val="24"/>
          <w:szCs w:val="24"/>
        </w:rPr>
        <w:t xml:space="preserve"> been involved with volunteer groups that take</w:t>
      </w:r>
      <w:r w:rsidR="00AB49C4">
        <w:rPr>
          <w:rFonts w:asciiTheme="minorHAnsi" w:hAnsiTheme="minorHAnsi"/>
          <w:sz w:val="24"/>
          <w:szCs w:val="24"/>
        </w:rPr>
        <w:t xml:space="preserve"> highw</w:t>
      </w:r>
      <w:r w:rsidR="00E5026D">
        <w:rPr>
          <w:rFonts w:asciiTheme="minorHAnsi" w:hAnsiTheme="minorHAnsi"/>
          <w:sz w:val="24"/>
          <w:szCs w:val="24"/>
        </w:rPr>
        <w:t>ay litter problems very serious.</w:t>
      </w:r>
      <w:r w:rsidR="000A5CBF">
        <w:rPr>
          <w:rFonts w:asciiTheme="minorHAnsi" w:hAnsiTheme="minorHAnsi"/>
          <w:sz w:val="24"/>
          <w:szCs w:val="24"/>
        </w:rPr>
        <w:t xml:space="preserve">  The volume of litter was down this year from </w:t>
      </w:r>
      <w:r w:rsidR="001602AD">
        <w:rPr>
          <w:rFonts w:asciiTheme="minorHAnsi" w:hAnsiTheme="minorHAnsi"/>
          <w:sz w:val="24"/>
          <w:szCs w:val="24"/>
        </w:rPr>
        <w:t>2016 according</w:t>
      </w:r>
      <w:r w:rsidR="000A5CBF">
        <w:rPr>
          <w:rFonts w:asciiTheme="minorHAnsi" w:hAnsiTheme="minorHAnsi"/>
          <w:sz w:val="24"/>
          <w:szCs w:val="24"/>
        </w:rPr>
        <w:t xml:space="preserve"> to </w:t>
      </w:r>
      <w:r w:rsidR="001602AD">
        <w:rPr>
          <w:rFonts w:asciiTheme="minorHAnsi" w:hAnsiTheme="minorHAnsi"/>
          <w:sz w:val="24"/>
          <w:szCs w:val="24"/>
        </w:rPr>
        <w:t>reports from the</w:t>
      </w:r>
      <w:r w:rsidR="000A5CBF">
        <w:rPr>
          <w:rFonts w:asciiTheme="minorHAnsi" w:hAnsiTheme="minorHAnsi"/>
          <w:sz w:val="24"/>
          <w:szCs w:val="24"/>
        </w:rPr>
        <w:t xml:space="preserve"> Williston and Dickinson Districts</w:t>
      </w:r>
      <w:r w:rsidR="001602AD">
        <w:rPr>
          <w:rFonts w:asciiTheme="minorHAnsi" w:hAnsiTheme="minorHAnsi"/>
          <w:sz w:val="24"/>
          <w:szCs w:val="24"/>
        </w:rPr>
        <w:t xml:space="preserve"> that disposed of the bags picked up by the volunteers</w:t>
      </w:r>
      <w:r w:rsidR="000A5CBF">
        <w:rPr>
          <w:rFonts w:asciiTheme="minorHAnsi" w:hAnsiTheme="minorHAnsi"/>
          <w:sz w:val="24"/>
          <w:szCs w:val="24"/>
        </w:rPr>
        <w:t xml:space="preserve">. </w:t>
      </w:r>
      <w:r w:rsidR="00E5026D">
        <w:rPr>
          <w:rFonts w:asciiTheme="minorHAnsi" w:hAnsiTheme="minorHAnsi"/>
          <w:sz w:val="24"/>
          <w:szCs w:val="24"/>
        </w:rPr>
        <w:t xml:space="preserve"> </w:t>
      </w:r>
    </w:p>
    <w:p w:rsidR="0098313D" w:rsidRDefault="001602AD" w:rsidP="00E5026D">
      <w:pPr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 xml:space="preserve">    </w:t>
      </w:r>
      <w:r w:rsidR="00E5026D">
        <w:rPr>
          <w:rFonts w:asciiTheme="minorHAnsi" w:hAnsiTheme="minorHAnsi"/>
          <w:sz w:val="24"/>
          <w:szCs w:val="24"/>
        </w:rPr>
        <w:t>HB 1311 passed the 65</w:t>
      </w:r>
      <w:r w:rsidR="00E5026D" w:rsidRPr="00E5026D">
        <w:rPr>
          <w:rFonts w:asciiTheme="minorHAnsi" w:hAnsiTheme="minorHAnsi"/>
          <w:sz w:val="24"/>
          <w:szCs w:val="24"/>
          <w:vertAlign w:val="superscript"/>
        </w:rPr>
        <w:t>th</w:t>
      </w:r>
      <w:r w:rsidR="00E5026D">
        <w:rPr>
          <w:rFonts w:asciiTheme="minorHAnsi" w:hAnsiTheme="minorHAnsi"/>
          <w:sz w:val="24"/>
          <w:szCs w:val="24"/>
        </w:rPr>
        <w:t xml:space="preserve"> Legislative session </w:t>
      </w:r>
      <w:r w:rsidR="00AB49C4">
        <w:rPr>
          <w:rFonts w:asciiTheme="minorHAnsi" w:hAnsiTheme="minorHAnsi"/>
          <w:sz w:val="24"/>
          <w:szCs w:val="24"/>
        </w:rPr>
        <w:t>raising the fines and promoting aw</w:t>
      </w:r>
      <w:r w:rsidR="00E5026D">
        <w:rPr>
          <w:rFonts w:asciiTheme="minorHAnsi" w:hAnsiTheme="minorHAnsi"/>
          <w:sz w:val="24"/>
          <w:szCs w:val="24"/>
        </w:rPr>
        <w:t>areness</w:t>
      </w:r>
      <w:r w:rsidR="00AB49C4">
        <w:rPr>
          <w:rFonts w:asciiTheme="minorHAnsi" w:hAnsiTheme="minorHAnsi"/>
          <w:sz w:val="24"/>
          <w:szCs w:val="24"/>
        </w:rPr>
        <w:t xml:space="preserve"> effort we hope will address this problem along North Dakota’s Highways</w:t>
      </w:r>
      <w:r>
        <w:rPr>
          <w:rFonts w:asciiTheme="minorHAnsi" w:hAnsiTheme="minorHAnsi"/>
          <w:sz w:val="24"/>
          <w:szCs w:val="24"/>
        </w:rPr>
        <w:t xml:space="preserve"> and make for continuing improvement of the Highway Litter problem</w:t>
      </w:r>
      <w:r w:rsidR="00AB49C4">
        <w:rPr>
          <w:rFonts w:asciiTheme="minorHAnsi" w:hAnsiTheme="minorHAnsi"/>
          <w:sz w:val="24"/>
          <w:szCs w:val="24"/>
        </w:rPr>
        <w:t>.</w:t>
      </w:r>
      <w:r w:rsidR="0098313D">
        <w:rPr>
          <w:rFonts w:asciiTheme="minorHAnsi" w:hAnsiTheme="minorHAnsi"/>
          <w:sz w:val="24"/>
          <w:szCs w:val="24"/>
        </w:rPr>
        <w:t xml:space="preserve"> </w:t>
      </w:r>
    </w:p>
    <w:p w:rsidR="002B18EC" w:rsidRDefault="0098313D" w:rsidP="00E5026D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/>
          <w:sz w:val="24"/>
          <w:szCs w:val="24"/>
        </w:rPr>
        <w:t xml:space="preserve">     The agenda for the</w:t>
      </w:r>
      <w:r w:rsidR="00AB49C4">
        <w:rPr>
          <w:rFonts w:asciiTheme="minorHAnsi" w:hAnsiTheme="minorHAnsi"/>
          <w:sz w:val="24"/>
          <w:szCs w:val="24"/>
        </w:rPr>
        <w:t xml:space="preserve"> </w:t>
      </w:r>
      <w:r>
        <w:rPr>
          <w:sz w:val="24"/>
          <w:szCs w:val="24"/>
        </w:rPr>
        <w:t>Ports</w:t>
      </w:r>
      <w:r w:rsidR="00E5026D" w:rsidRPr="00E5026D">
        <w:rPr>
          <w:rFonts w:asciiTheme="minorHAnsi" w:hAnsiTheme="minorHAnsi" w:cs="Tahoma"/>
          <w:sz w:val="22"/>
          <w:szCs w:val="22"/>
        </w:rPr>
        <w:t>-to-Plains Alliance Energy &amp; Agriculture Summit - June 13-14</w:t>
      </w:r>
      <w:r>
        <w:rPr>
          <w:rFonts w:asciiTheme="minorHAnsi" w:hAnsiTheme="minorHAnsi" w:cs="Tahoma"/>
          <w:sz w:val="22"/>
          <w:szCs w:val="22"/>
        </w:rPr>
        <w:t xml:space="preserve"> </w:t>
      </w:r>
      <w:hyperlink r:id="rId6" w:history="1">
        <w:r w:rsidRPr="00F031BA">
          <w:rPr>
            <w:rStyle w:val="Hyperlink"/>
            <w:rFonts w:asciiTheme="minorHAnsi" w:hAnsiTheme="minorHAnsi" w:cs="Tahoma"/>
            <w:sz w:val="22"/>
            <w:szCs w:val="22"/>
          </w:rPr>
          <w:t>www.portstoplains.com</w:t>
        </w:r>
      </w:hyperlink>
      <w:r>
        <w:rPr>
          <w:rFonts w:asciiTheme="minorHAnsi" w:hAnsiTheme="minorHAnsi" w:cs="Tahoma"/>
          <w:sz w:val="22"/>
          <w:szCs w:val="22"/>
        </w:rPr>
        <w:t xml:space="preserve">  in </w:t>
      </w:r>
      <w:r w:rsidR="00A5034F">
        <w:rPr>
          <w:rFonts w:asciiTheme="minorHAnsi" w:hAnsiTheme="minorHAnsi" w:cs="Tahoma"/>
          <w:sz w:val="22"/>
          <w:szCs w:val="22"/>
        </w:rPr>
        <w:t>Denver hosted</w:t>
      </w:r>
      <w:r w:rsidR="004D0E78">
        <w:rPr>
          <w:rFonts w:asciiTheme="minorHAnsi" w:hAnsiTheme="minorHAnsi" w:cs="Tahoma"/>
          <w:sz w:val="22"/>
          <w:szCs w:val="22"/>
        </w:rPr>
        <w:t xml:space="preserve"> </w:t>
      </w:r>
      <w:r w:rsidR="00772E92">
        <w:rPr>
          <w:rFonts w:asciiTheme="minorHAnsi" w:hAnsiTheme="minorHAnsi" w:cs="Tahoma"/>
          <w:sz w:val="22"/>
          <w:szCs w:val="22"/>
        </w:rPr>
        <w:t xml:space="preserve">a </w:t>
      </w:r>
      <w:r w:rsidR="004D0E78">
        <w:rPr>
          <w:rFonts w:asciiTheme="minorHAnsi" w:hAnsiTheme="minorHAnsi" w:cs="Tahoma"/>
          <w:sz w:val="22"/>
          <w:szCs w:val="22"/>
        </w:rPr>
        <w:t>very</w:t>
      </w:r>
      <w:r>
        <w:rPr>
          <w:rFonts w:asciiTheme="minorHAnsi" w:hAnsiTheme="minorHAnsi" w:cs="Tahoma"/>
          <w:sz w:val="22"/>
          <w:szCs w:val="22"/>
        </w:rPr>
        <w:t xml:space="preserve"> interesting</w:t>
      </w:r>
      <w:r w:rsidR="00772E92">
        <w:rPr>
          <w:rFonts w:asciiTheme="minorHAnsi" w:hAnsiTheme="minorHAnsi" w:cs="Tahoma"/>
          <w:sz w:val="22"/>
          <w:szCs w:val="22"/>
        </w:rPr>
        <w:t xml:space="preserve"> slate of</w:t>
      </w:r>
      <w:r>
        <w:rPr>
          <w:rFonts w:asciiTheme="minorHAnsi" w:hAnsiTheme="minorHAnsi" w:cs="Tahoma"/>
          <w:sz w:val="22"/>
          <w:szCs w:val="22"/>
        </w:rPr>
        <w:t xml:space="preserve"> s</w:t>
      </w:r>
      <w:r w:rsidR="00A5034F">
        <w:rPr>
          <w:rFonts w:asciiTheme="minorHAnsi" w:hAnsiTheme="minorHAnsi" w:cs="Tahoma"/>
          <w:sz w:val="22"/>
          <w:szCs w:val="22"/>
        </w:rPr>
        <w:t xml:space="preserve">peakers and the </w:t>
      </w:r>
      <w:proofErr w:type="gramStart"/>
      <w:r w:rsidR="00A5034F">
        <w:rPr>
          <w:rFonts w:asciiTheme="minorHAnsi" w:hAnsiTheme="minorHAnsi" w:cs="Tahoma"/>
          <w:sz w:val="22"/>
          <w:szCs w:val="22"/>
        </w:rPr>
        <w:t xml:space="preserve">information </w:t>
      </w:r>
      <w:r>
        <w:rPr>
          <w:rFonts w:asciiTheme="minorHAnsi" w:hAnsiTheme="minorHAnsi" w:cs="Tahoma"/>
          <w:sz w:val="22"/>
          <w:szCs w:val="22"/>
        </w:rPr>
        <w:t xml:space="preserve"> show</w:t>
      </w:r>
      <w:r w:rsidR="00A5034F">
        <w:rPr>
          <w:rFonts w:asciiTheme="minorHAnsi" w:hAnsiTheme="minorHAnsi" w:cs="Tahoma"/>
          <w:sz w:val="22"/>
          <w:szCs w:val="22"/>
        </w:rPr>
        <w:t>s</w:t>
      </w:r>
      <w:proofErr w:type="gramEnd"/>
      <w:r>
        <w:rPr>
          <w:rFonts w:asciiTheme="minorHAnsi" w:hAnsiTheme="minorHAnsi" w:cs="Tahoma"/>
          <w:sz w:val="22"/>
          <w:szCs w:val="22"/>
        </w:rPr>
        <w:t xml:space="preserve"> how important trade is to the Ports to Plains Corridor and the role transportation plays in the efficient   delivery of products to the nation and our trading partners.</w:t>
      </w:r>
      <w:r w:rsidR="00244790">
        <w:rPr>
          <w:rFonts w:asciiTheme="minorHAnsi" w:hAnsiTheme="minorHAnsi" w:cs="Tahoma"/>
          <w:sz w:val="22"/>
          <w:szCs w:val="22"/>
        </w:rPr>
        <w:t xml:space="preserve"> </w:t>
      </w:r>
    </w:p>
    <w:p w:rsidR="004D0E78" w:rsidRDefault="00244790" w:rsidP="00E5026D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The Theodore Roosevelt Expressway Association (TREA) was in attendance for the annual Washington D.C. Ports to Plains Fly In the last week of April, 2017.   The me</w:t>
      </w:r>
      <w:r w:rsidR="004D0E78">
        <w:rPr>
          <w:rFonts w:asciiTheme="minorHAnsi" w:hAnsiTheme="minorHAnsi" w:cs="Tahoma"/>
          <w:sz w:val="22"/>
          <w:szCs w:val="22"/>
        </w:rPr>
        <w:t xml:space="preserve">etings were very productive with </w:t>
      </w:r>
      <w:r>
        <w:rPr>
          <w:rFonts w:asciiTheme="minorHAnsi" w:hAnsiTheme="minorHAnsi" w:cs="Tahoma"/>
          <w:sz w:val="22"/>
          <w:szCs w:val="22"/>
        </w:rPr>
        <w:t xml:space="preserve">the alliance House and Senate members and staff. </w:t>
      </w:r>
    </w:p>
    <w:p w:rsidR="004D0E78" w:rsidRDefault="00244790" w:rsidP="00E5026D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 xml:space="preserve">  </w:t>
      </w:r>
      <w:r w:rsidR="004C4523">
        <w:rPr>
          <w:rFonts w:asciiTheme="minorHAnsi" w:hAnsiTheme="minorHAnsi" w:cs="Tahoma"/>
          <w:sz w:val="22"/>
          <w:szCs w:val="22"/>
        </w:rPr>
        <w:t xml:space="preserve">   </w:t>
      </w:r>
      <w:r w:rsidR="00111232">
        <w:rPr>
          <w:rFonts w:asciiTheme="minorHAnsi" w:hAnsiTheme="minorHAnsi" w:cs="Tahoma"/>
          <w:sz w:val="22"/>
          <w:szCs w:val="22"/>
        </w:rPr>
        <w:t>A highlight</w:t>
      </w:r>
      <w:r>
        <w:rPr>
          <w:rFonts w:asciiTheme="minorHAnsi" w:hAnsiTheme="minorHAnsi" w:cs="Tahoma"/>
          <w:sz w:val="22"/>
          <w:szCs w:val="22"/>
        </w:rPr>
        <w:t xml:space="preserve"> I would like to </w:t>
      </w:r>
      <w:r w:rsidR="00111232">
        <w:rPr>
          <w:rFonts w:asciiTheme="minorHAnsi" w:hAnsiTheme="minorHAnsi" w:cs="Tahoma"/>
          <w:sz w:val="22"/>
          <w:szCs w:val="22"/>
        </w:rPr>
        <w:t>mention was</w:t>
      </w:r>
      <w:r>
        <w:rPr>
          <w:rFonts w:asciiTheme="minorHAnsi" w:hAnsiTheme="minorHAnsi" w:cs="Tahoma"/>
          <w:sz w:val="22"/>
          <w:szCs w:val="22"/>
        </w:rPr>
        <w:t xml:space="preserve"> a side meeting with the House Trans</w:t>
      </w:r>
      <w:r w:rsidR="00111232">
        <w:rPr>
          <w:rFonts w:asciiTheme="minorHAnsi" w:hAnsiTheme="minorHAnsi" w:cs="Tahoma"/>
          <w:sz w:val="22"/>
          <w:szCs w:val="22"/>
        </w:rPr>
        <w:t xml:space="preserve">portation Staff </w:t>
      </w:r>
      <w:r w:rsidR="004D0E78">
        <w:rPr>
          <w:rFonts w:asciiTheme="minorHAnsi" w:hAnsiTheme="minorHAnsi" w:cs="Tahoma"/>
          <w:sz w:val="22"/>
          <w:szCs w:val="22"/>
        </w:rPr>
        <w:t>and Senate</w:t>
      </w:r>
      <w:r>
        <w:rPr>
          <w:rFonts w:asciiTheme="minorHAnsi" w:hAnsiTheme="minorHAnsi" w:cs="Tahoma"/>
          <w:sz w:val="22"/>
          <w:szCs w:val="22"/>
        </w:rPr>
        <w:t xml:space="preserve"> Staff of the Environmental and Public works committees.  They are very aware of the Ports to Plains Alliance goals to grow rural America </w:t>
      </w:r>
      <w:r w:rsidR="00111232">
        <w:rPr>
          <w:rFonts w:asciiTheme="minorHAnsi" w:hAnsiTheme="minorHAnsi" w:cs="Tahoma"/>
          <w:sz w:val="22"/>
          <w:szCs w:val="22"/>
        </w:rPr>
        <w:t>thru safe and efficient transportation.   They strongly recommend that we send written correspondence to administration including the Trump Administration to be included in a plan for a major surface transportation project.</w:t>
      </w:r>
      <w:r w:rsidR="004D0E78">
        <w:rPr>
          <w:rFonts w:asciiTheme="minorHAnsi" w:hAnsiTheme="minorHAnsi" w:cs="Tahoma"/>
          <w:sz w:val="22"/>
          <w:szCs w:val="22"/>
        </w:rPr>
        <w:t xml:space="preserve">  We are currently working with Ports</w:t>
      </w:r>
      <w:r w:rsidR="00111232">
        <w:rPr>
          <w:rFonts w:asciiTheme="minorHAnsi" w:hAnsiTheme="minorHAnsi" w:cs="Tahoma"/>
          <w:sz w:val="22"/>
          <w:szCs w:val="22"/>
        </w:rPr>
        <w:t xml:space="preserve"> to Plains Staff and</w:t>
      </w:r>
      <w:r w:rsidR="004D0E78">
        <w:rPr>
          <w:rFonts w:asciiTheme="minorHAnsi" w:hAnsiTheme="minorHAnsi" w:cs="Tahoma"/>
          <w:sz w:val="22"/>
          <w:szCs w:val="22"/>
        </w:rPr>
        <w:t xml:space="preserve"> Washington D.C.</w:t>
      </w:r>
      <w:r w:rsidR="00111232">
        <w:rPr>
          <w:rFonts w:asciiTheme="minorHAnsi" w:hAnsiTheme="minorHAnsi" w:cs="Tahoma"/>
          <w:sz w:val="22"/>
          <w:szCs w:val="22"/>
        </w:rPr>
        <w:t xml:space="preserve"> Government Affairs Liaison and will summit the letter when appropriate. </w:t>
      </w:r>
      <w:r w:rsidR="000A5CBF">
        <w:rPr>
          <w:rFonts w:asciiTheme="minorHAnsi" w:hAnsiTheme="minorHAnsi" w:cs="Tahoma"/>
          <w:sz w:val="22"/>
          <w:szCs w:val="22"/>
        </w:rPr>
        <w:t xml:space="preserve">  The Trump Administration will be unveiling specifics of the transportation plan this week June 5-9 2017.</w:t>
      </w:r>
    </w:p>
    <w:p w:rsidR="00F86CF8" w:rsidRDefault="00F86CF8" w:rsidP="00E5026D">
      <w:pPr>
        <w:rPr>
          <w:rFonts w:asciiTheme="minorHAnsi" w:hAnsiTheme="minorHAnsi" w:cs="Tahoma"/>
          <w:sz w:val="22"/>
          <w:szCs w:val="22"/>
        </w:rPr>
      </w:pPr>
      <w:r>
        <w:rPr>
          <w:rFonts w:asciiTheme="minorHAnsi" w:hAnsiTheme="minorHAnsi" w:cs="Tahoma"/>
          <w:sz w:val="22"/>
          <w:szCs w:val="22"/>
        </w:rPr>
        <w:t>Governor Burgum and Lt. Gov. Sanford have been</w:t>
      </w:r>
      <w:r w:rsidR="00772E92">
        <w:rPr>
          <w:rFonts w:asciiTheme="minorHAnsi" w:hAnsiTheme="minorHAnsi" w:cs="Tahoma"/>
          <w:sz w:val="22"/>
          <w:szCs w:val="22"/>
        </w:rPr>
        <w:t xml:space="preserve"> invited to the White </w:t>
      </w:r>
      <w:proofErr w:type="gramStart"/>
      <w:r w:rsidR="00772E92">
        <w:rPr>
          <w:rFonts w:asciiTheme="minorHAnsi" w:hAnsiTheme="minorHAnsi" w:cs="Tahoma"/>
          <w:sz w:val="22"/>
          <w:szCs w:val="22"/>
        </w:rPr>
        <w:t>House  to</w:t>
      </w:r>
      <w:proofErr w:type="gramEnd"/>
      <w:r w:rsidR="00772E92">
        <w:rPr>
          <w:rFonts w:asciiTheme="minorHAnsi" w:hAnsiTheme="minorHAnsi" w:cs="Tahoma"/>
          <w:sz w:val="22"/>
          <w:szCs w:val="22"/>
        </w:rPr>
        <w:t xml:space="preserve"> meet with the President and Senior </w:t>
      </w:r>
      <w:r>
        <w:rPr>
          <w:rFonts w:asciiTheme="minorHAnsi" w:hAnsiTheme="minorHAnsi" w:cs="Tahoma"/>
          <w:sz w:val="22"/>
          <w:szCs w:val="22"/>
        </w:rPr>
        <w:t xml:space="preserve"> Transportation Staff on Thursday June 8, 2017 (link below)</w:t>
      </w:r>
      <w:r w:rsidR="001602AD">
        <w:rPr>
          <w:rFonts w:asciiTheme="minorHAnsi" w:hAnsiTheme="minorHAnsi" w:cs="Tahoma"/>
          <w:sz w:val="22"/>
          <w:szCs w:val="22"/>
        </w:rPr>
        <w:t xml:space="preserve">     </w:t>
      </w:r>
    </w:p>
    <w:p w:rsidR="00F86CF8" w:rsidRDefault="00F86CF8" w:rsidP="00E5026D">
      <w:pPr>
        <w:rPr>
          <w:rFonts w:asciiTheme="minorHAnsi" w:hAnsiTheme="minorHAnsi" w:cs="Tahoma"/>
          <w:sz w:val="22"/>
          <w:szCs w:val="22"/>
        </w:rPr>
      </w:pPr>
    </w:p>
    <w:p w:rsidR="00F86CF8" w:rsidRDefault="00EF710B" w:rsidP="00F86CF8">
      <w:pPr>
        <w:rPr>
          <w:rFonts w:eastAsia="Times New Roman"/>
        </w:rPr>
      </w:pPr>
      <w:hyperlink r:id="rId7" w:history="1">
        <w:r w:rsidR="00F86CF8">
          <w:rPr>
            <w:rStyle w:val="Hyperlink"/>
          </w:rPr>
          <w:t>https://www.governor.nd.gov/news/burgum-accepts-invitation-white-house-meeting-infrastructure-senior-administration-officials</w:t>
        </w:r>
      </w:hyperlink>
    </w:p>
    <w:p w:rsidR="00F86CF8" w:rsidRDefault="00F86CF8" w:rsidP="00E5026D">
      <w:pPr>
        <w:rPr>
          <w:rFonts w:asciiTheme="minorHAnsi" w:hAnsiTheme="minorHAnsi" w:cs="Tahoma"/>
          <w:sz w:val="22"/>
          <w:szCs w:val="22"/>
        </w:rPr>
      </w:pPr>
    </w:p>
    <w:p w:rsidR="00E5026D" w:rsidRPr="0098313D" w:rsidRDefault="00111232" w:rsidP="00E5026D">
      <w:pPr>
        <w:rPr>
          <w:sz w:val="24"/>
          <w:szCs w:val="24"/>
        </w:rPr>
      </w:pPr>
      <w:r>
        <w:rPr>
          <w:rFonts w:asciiTheme="minorHAnsi" w:hAnsiTheme="minorHAnsi" w:cs="Tahoma"/>
          <w:sz w:val="22"/>
          <w:szCs w:val="22"/>
        </w:rPr>
        <w:t xml:space="preserve"> Below is interesting trade data</w:t>
      </w:r>
      <w:r w:rsidR="004C4523">
        <w:rPr>
          <w:rFonts w:asciiTheme="minorHAnsi" w:hAnsiTheme="minorHAnsi" w:cs="Tahoma"/>
          <w:sz w:val="22"/>
          <w:szCs w:val="22"/>
        </w:rPr>
        <w:t xml:space="preserve"> research by Joe Kiely (Ports to Plains V.P.)</w:t>
      </w:r>
      <w:r>
        <w:rPr>
          <w:rFonts w:asciiTheme="minorHAnsi" w:hAnsiTheme="minorHAnsi" w:cs="Tahoma"/>
          <w:sz w:val="22"/>
          <w:szCs w:val="22"/>
        </w:rPr>
        <w:t xml:space="preserve"> for the TRE states that will </w:t>
      </w:r>
      <w:r w:rsidR="004D0E78">
        <w:rPr>
          <w:rFonts w:asciiTheme="minorHAnsi" w:hAnsiTheme="minorHAnsi" w:cs="Tahoma"/>
          <w:sz w:val="22"/>
          <w:szCs w:val="22"/>
        </w:rPr>
        <w:t xml:space="preserve">be </w:t>
      </w:r>
      <w:r>
        <w:rPr>
          <w:rFonts w:asciiTheme="minorHAnsi" w:hAnsiTheme="minorHAnsi" w:cs="Tahoma"/>
          <w:sz w:val="22"/>
          <w:szCs w:val="22"/>
        </w:rPr>
        <w:t>in</w:t>
      </w:r>
      <w:r w:rsidR="004D0E78">
        <w:rPr>
          <w:rFonts w:asciiTheme="minorHAnsi" w:hAnsiTheme="minorHAnsi" w:cs="Tahoma"/>
          <w:sz w:val="22"/>
          <w:szCs w:val="22"/>
        </w:rPr>
        <w:t>cluded in</w:t>
      </w:r>
      <w:r>
        <w:rPr>
          <w:rFonts w:asciiTheme="minorHAnsi" w:hAnsiTheme="minorHAnsi" w:cs="Tahoma"/>
          <w:sz w:val="22"/>
          <w:szCs w:val="22"/>
        </w:rPr>
        <w:t xml:space="preserve"> the correspondence</w:t>
      </w:r>
      <w:r w:rsidR="004D0E78">
        <w:rPr>
          <w:rFonts w:asciiTheme="minorHAnsi" w:hAnsiTheme="minorHAnsi" w:cs="Tahoma"/>
          <w:sz w:val="22"/>
          <w:szCs w:val="22"/>
        </w:rPr>
        <w:t>.</w:t>
      </w:r>
      <w:r>
        <w:rPr>
          <w:rFonts w:asciiTheme="minorHAnsi" w:hAnsiTheme="minorHAnsi" w:cs="Tahoma"/>
          <w:sz w:val="22"/>
          <w:szCs w:val="22"/>
        </w:rPr>
        <w:t xml:space="preserve"> </w:t>
      </w:r>
      <w:r w:rsidR="00244790">
        <w:rPr>
          <w:rFonts w:asciiTheme="minorHAnsi" w:hAnsiTheme="minorHAnsi" w:cs="Tahoma"/>
          <w:sz w:val="22"/>
          <w:szCs w:val="22"/>
        </w:rPr>
        <w:t xml:space="preserve"> </w:t>
      </w:r>
    </w:p>
    <w:p w:rsidR="00E5026D" w:rsidRPr="00E5026D" w:rsidRDefault="00E5026D" w:rsidP="00E5026D">
      <w:pPr>
        <w:rPr>
          <w:rFonts w:asciiTheme="minorHAnsi" w:hAnsiTheme="minorHAnsi"/>
          <w:sz w:val="22"/>
          <w:szCs w:val="22"/>
        </w:rPr>
      </w:pPr>
    </w:p>
    <w:p w:rsidR="00AB49C4" w:rsidRPr="00AB49C4" w:rsidRDefault="00AB49C4" w:rsidP="00AB49C4">
      <w:pPr>
        <w:spacing w:after="240"/>
        <w:rPr>
          <w:rFonts w:asciiTheme="minorHAnsi" w:hAnsiTheme="minorHAnsi" w:cs="Arial"/>
          <w:b/>
          <w:sz w:val="22"/>
          <w:szCs w:val="22"/>
          <w:u w:val="single"/>
        </w:rPr>
      </w:pPr>
      <w:r w:rsidRPr="00AB49C4">
        <w:rPr>
          <w:rFonts w:asciiTheme="minorHAnsi" w:hAnsiTheme="minorHAnsi" w:cs="Arial"/>
          <w:b/>
          <w:sz w:val="22"/>
          <w:szCs w:val="22"/>
          <w:u w:val="single"/>
        </w:rPr>
        <w:t>North Dakota</w:t>
      </w:r>
    </w:p>
    <w:p w:rsidR="00AB49C4" w:rsidRPr="00AB49C4" w:rsidRDefault="00AB49C4" w:rsidP="00AB49C4">
      <w:pPr>
        <w:pStyle w:val="ListParagraph"/>
        <w:numPr>
          <w:ilvl w:val="0"/>
          <w:numId w:val="1"/>
        </w:numPr>
        <w:spacing w:after="240" w:line="240" w:lineRule="auto"/>
        <w:rPr>
          <w:rFonts w:cs="Arial"/>
          <w:b/>
        </w:rPr>
      </w:pPr>
      <w:r w:rsidRPr="00AB49C4">
        <w:rPr>
          <w:rFonts w:cs="Arial"/>
          <w:b/>
        </w:rPr>
        <w:t>Mexico</w:t>
      </w:r>
    </w:p>
    <w:p w:rsidR="00AB49C4" w:rsidRPr="00AB49C4" w:rsidRDefault="00AB49C4" w:rsidP="00AB49C4">
      <w:pPr>
        <w:pStyle w:val="ListParagraph"/>
        <w:numPr>
          <w:ilvl w:val="1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Truck exports to Mexico in 2016 were valued at $46.2 million and increase of 1,031% since 2004.</w:t>
      </w:r>
    </w:p>
    <w:p w:rsidR="00AB49C4" w:rsidRPr="00AB49C4" w:rsidRDefault="00AB49C4" w:rsidP="00AB49C4">
      <w:pPr>
        <w:pStyle w:val="ListParagraph"/>
        <w:numPr>
          <w:ilvl w:val="2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lastRenderedPageBreak/>
        <w:t>Electrical Machinery; Equipment and Parts exports have increased 19,893% to $16.9 million from 2004 to 2016.</w:t>
      </w:r>
      <w:r w:rsidRPr="00AB49C4">
        <w:rPr>
          <w:rFonts w:cs="Arial"/>
        </w:rPr>
        <w:tab/>
      </w:r>
    </w:p>
    <w:p w:rsidR="00AB49C4" w:rsidRPr="00AB49C4" w:rsidRDefault="00AB49C4" w:rsidP="00AB49C4">
      <w:pPr>
        <w:pStyle w:val="ListParagraph"/>
        <w:numPr>
          <w:ilvl w:val="0"/>
          <w:numId w:val="1"/>
        </w:numPr>
        <w:spacing w:after="240" w:line="240" w:lineRule="auto"/>
        <w:rPr>
          <w:rFonts w:cs="Arial"/>
          <w:b/>
        </w:rPr>
      </w:pPr>
      <w:r w:rsidRPr="00AB49C4">
        <w:rPr>
          <w:rFonts w:cs="Arial"/>
          <w:b/>
        </w:rPr>
        <w:t>Canada</w:t>
      </w:r>
    </w:p>
    <w:p w:rsidR="00AB49C4" w:rsidRPr="00AB49C4" w:rsidRDefault="00AB49C4" w:rsidP="00AB49C4">
      <w:pPr>
        <w:pStyle w:val="ListParagraph"/>
        <w:numPr>
          <w:ilvl w:val="1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 xml:space="preserve">In 2016 North Dakota exported $1.1 billion of commodities by truck to Canada, an increase of 209%. </w:t>
      </w:r>
    </w:p>
    <w:p w:rsidR="00AB49C4" w:rsidRPr="00AB49C4" w:rsidRDefault="00AB49C4" w:rsidP="00AB49C4">
      <w:pPr>
        <w:pStyle w:val="ListParagraph"/>
        <w:numPr>
          <w:ilvl w:val="2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By all modes in 2016 of Mineral Fuels; Oils and Waxes totaled $277 million, an increase of 1,333% since 2004.</w:t>
      </w:r>
    </w:p>
    <w:p w:rsidR="00AB49C4" w:rsidRPr="00AB49C4" w:rsidRDefault="00AB49C4" w:rsidP="00AB49C4">
      <w:pPr>
        <w:pStyle w:val="ListParagraph"/>
        <w:numPr>
          <w:ilvl w:val="2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In terms of agriculture and value added commodities in 2016:</w:t>
      </w:r>
    </w:p>
    <w:p w:rsidR="00AB49C4" w:rsidRPr="00AB49C4" w:rsidRDefault="00AB49C4" w:rsidP="00AB49C4">
      <w:pPr>
        <w:pStyle w:val="ListParagraph"/>
        <w:numPr>
          <w:ilvl w:val="3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Cereals were valued at $70.5 million and increase of 1,138</w:t>
      </w:r>
      <w:r w:rsidR="004D0E78" w:rsidRPr="00AB49C4">
        <w:rPr>
          <w:rFonts w:cs="Arial"/>
        </w:rPr>
        <w:t>%.</w:t>
      </w:r>
    </w:p>
    <w:p w:rsidR="00AB49C4" w:rsidRPr="00AB49C4" w:rsidRDefault="00AB49C4" w:rsidP="00AB49C4">
      <w:pPr>
        <w:pStyle w:val="ListParagraph"/>
        <w:numPr>
          <w:ilvl w:val="3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$55.2 million of Oil Seeds and Oleaginous Fruits.</w:t>
      </w:r>
    </w:p>
    <w:p w:rsidR="00AB49C4" w:rsidRPr="00E5026D" w:rsidRDefault="00AB49C4" w:rsidP="00E5026D">
      <w:pPr>
        <w:pStyle w:val="ListParagraph"/>
        <w:numPr>
          <w:ilvl w:val="3"/>
          <w:numId w:val="1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Edible Vegetables and Roots had a value of 32.6 million, an increase of over 600% since 2004</w:t>
      </w:r>
      <w:proofErr w:type="gramStart"/>
      <w:r w:rsidRPr="00AB49C4">
        <w:rPr>
          <w:rFonts w:cs="Arial"/>
        </w:rPr>
        <w:t>..</w:t>
      </w:r>
      <w:proofErr w:type="gramEnd"/>
    </w:p>
    <w:p w:rsidR="00E5026D" w:rsidRPr="00E5026D" w:rsidRDefault="00E5026D" w:rsidP="00AB49C4">
      <w:pPr>
        <w:pStyle w:val="ListParagraph"/>
        <w:numPr>
          <w:ilvl w:val="0"/>
          <w:numId w:val="2"/>
        </w:numPr>
        <w:spacing w:after="240" w:line="240" w:lineRule="auto"/>
        <w:rPr>
          <w:rFonts w:cs="Arial"/>
          <w:b/>
          <w:u w:val="single"/>
        </w:rPr>
      </w:pPr>
      <w:r w:rsidRPr="00E5026D">
        <w:rPr>
          <w:rFonts w:cs="Arial"/>
          <w:b/>
          <w:u w:val="single"/>
        </w:rPr>
        <w:t>South Dakota</w:t>
      </w:r>
    </w:p>
    <w:p w:rsidR="00E5026D" w:rsidRDefault="0098313D" w:rsidP="00E5026D">
      <w:pPr>
        <w:pStyle w:val="ListParagraph"/>
        <w:numPr>
          <w:ilvl w:val="0"/>
          <w:numId w:val="2"/>
        </w:numPr>
        <w:spacing w:after="240"/>
        <w:rPr>
          <w:rFonts w:cs="Arial"/>
          <w:b/>
        </w:rPr>
      </w:pPr>
      <w:r>
        <w:rPr>
          <w:rFonts w:cs="Arial"/>
          <w:b/>
        </w:rPr>
        <w:t>Mexico</w:t>
      </w:r>
    </w:p>
    <w:p w:rsidR="00AB49C4" w:rsidRPr="00AB49C4" w:rsidRDefault="00AB49C4" w:rsidP="00AB49C4">
      <w:pPr>
        <w:pStyle w:val="ListParagraph"/>
        <w:numPr>
          <w:ilvl w:val="1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In 2016 there were $209 million of truck exports to Mexico with an increase of 50% since 2004.</w:t>
      </w:r>
    </w:p>
    <w:p w:rsidR="00AB49C4" w:rsidRPr="00AB49C4" w:rsidRDefault="00AB49C4" w:rsidP="00AB49C4">
      <w:pPr>
        <w:pStyle w:val="ListParagraph"/>
        <w:numPr>
          <w:ilvl w:val="1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Agriculture and value added commodities dominate the top ten in total exports in 2016:</w:t>
      </w:r>
    </w:p>
    <w:p w:rsidR="00AB49C4" w:rsidRPr="00AB49C4" w:rsidRDefault="004D0E78" w:rsidP="00AB49C4">
      <w:pPr>
        <w:pStyle w:val="ListParagraph"/>
        <w:numPr>
          <w:ilvl w:val="2"/>
          <w:numId w:val="2"/>
        </w:numPr>
        <w:spacing w:after="240" w:line="240" w:lineRule="auto"/>
        <w:rPr>
          <w:rFonts w:cs="Arial"/>
        </w:rPr>
      </w:pPr>
      <w:r>
        <w:rPr>
          <w:rFonts w:cs="Arial"/>
        </w:rPr>
        <w:t xml:space="preserve">Meat and Edible </w:t>
      </w:r>
      <w:r w:rsidR="004C4523">
        <w:rPr>
          <w:rFonts w:cs="Arial"/>
        </w:rPr>
        <w:t>Offal exports</w:t>
      </w:r>
      <w:r w:rsidR="00AB49C4" w:rsidRPr="00AB49C4">
        <w:rPr>
          <w:rFonts w:cs="Arial"/>
        </w:rPr>
        <w:t xml:space="preserve"> were valued at $121.7 million (ranked #1).</w:t>
      </w:r>
    </w:p>
    <w:p w:rsidR="00AB49C4" w:rsidRPr="00AB49C4" w:rsidRDefault="00AB49C4" w:rsidP="00AB49C4">
      <w:pPr>
        <w:pStyle w:val="ListParagraph"/>
        <w:numPr>
          <w:ilvl w:val="2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$72. 6 million in Food Residues and Waste (ranked #2).</w:t>
      </w:r>
      <w:r w:rsidRPr="00AB49C4">
        <w:rPr>
          <w:rFonts w:cs="Arial"/>
        </w:rPr>
        <w:tab/>
      </w:r>
    </w:p>
    <w:p w:rsidR="00AB49C4" w:rsidRPr="00AB49C4" w:rsidRDefault="00AB49C4" w:rsidP="00AB49C4">
      <w:pPr>
        <w:pStyle w:val="ListParagraph"/>
        <w:numPr>
          <w:ilvl w:val="2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Cereals exports were valued at $11.8 million (ranked #4).</w:t>
      </w:r>
    </w:p>
    <w:p w:rsidR="00AB49C4" w:rsidRPr="00AB49C4" w:rsidRDefault="00AB49C4" w:rsidP="00AB49C4">
      <w:pPr>
        <w:pStyle w:val="ListParagraph"/>
        <w:numPr>
          <w:ilvl w:val="2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Raw Hides and Skins</w:t>
      </w:r>
      <w:r w:rsidRPr="00AB49C4">
        <w:rPr>
          <w:rFonts w:cs="Arial"/>
        </w:rPr>
        <w:tab/>
        <w:t>were valued at $10,459,054 (ranked #5).</w:t>
      </w:r>
    </w:p>
    <w:p w:rsidR="00AB49C4" w:rsidRPr="00AB49C4" w:rsidRDefault="00AB49C4" w:rsidP="00AB49C4">
      <w:pPr>
        <w:pStyle w:val="ListParagraph"/>
        <w:numPr>
          <w:ilvl w:val="2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$7.9 million in Products of Animal Origin (ranked #6).</w:t>
      </w:r>
    </w:p>
    <w:p w:rsidR="00AB49C4" w:rsidRPr="00AB49C4" w:rsidRDefault="00AB49C4" w:rsidP="00AB49C4">
      <w:pPr>
        <w:pStyle w:val="ListParagraph"/>
        <w:numPr>
          <w:ilvl w:val="0"/>
          <w:numId w:val="2"/>
        </w:numPr>
        <w:spacing w:after="240" w:line="240" w:lineRule="auto"/>
        <w:rPr>
          <w:rFonts w:cs="Arial"/>
          <w:b/>
        </w:rPr>
      </w:pPr>
      <w:r w:rsidRPr="00AB49C4">
        <w:rPr>
          <w:rFonts w:cs="Arial"/>
          <w:b/>
        </w:rPr>
        <w:t>Canada</w:t>
      </w:r>
    </w:p>
    <w:p w:rsidR="00AB49C4" w:rsidRPr="00AB49C4" w:rsidRDefault="00AB49C4" w:rsidP="00AB49C4">
      <w:pPr>
        <w:pStyle w:val="ListParagraph"/>
        <w:numPr>
          <w:ilvl w:val="1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Truck exports to Canada were valued at $400.7 million in 2016, an increase of 79.1% since 2004.</w:t>
      </w:r>
    </w:p>
    <w:p w:rsidR="00AB49C4" w:rsidRPr="00AB49C4" w:rsidRDefault="00AB49C4" w:rsidP="00AB49C4">
      <w:pPr>
        <w:pStyle w:val="ListParagraph"/>
        <w:numPr>
          <w:ilvl w:val="1"/>
          <w:numId w:val="2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Again, in total commodity exports, agriculture and value added trade was significant:</w:t>
      </w:r>
    </w:p>
    <w:p w:rsidR="00AB49C4" w:rsidRPr="00AB49C4" w:rsidRDefault="00AB49C4" w:rsidP="001602AD">
      <w:pPr>
        <w:pStyle w:val="ListParagraph"/>
        <w:spacing w:after="240" w:line="240" w:lineRule="auto"/>
        <w:ind w:left="2160"/>
        <w:rPr>
          <w:rFonts w:cs="Arial"/>
        </w:rPr>
      </w:pPr>
      <w:r w:rsidRPr="00AB49C4">
        <w:rPr>
          <w:rFonts w:cs="Arial"/>
        </w:rPr>
        <w:t>Food Residues and Waste were valued at $116 million and increase of 291% since 2004 (ranked #1).</w:t>
      </w:r>
    </w:p>
    <w:p w:rsidR="00AB49C4" w:rsidRPr="001602AD" w:rsidRDefault="00AB49C4" w:rsidP="001602AD">
      <w:pPr>
        <w:pStyle w:val="ListParagraph"/>
        <w:numPr>
          <w:ilvl w:val="0"/>
          <w:numId w:val="6"/>
        </w:numPr>
        <w:spacing w:after="240"/>
        <w:rPr>
          <w:rFonts w:cs="Arial"/>
        </w:rPr>
      </w:pPr>
      <w:r w:rsidRPr="001602AD">
        <w:rPr>
          <w:rFonts w:cs="Arial"/>
        </w:rPr>
        <w:t>$58.3 million in Meat and Edible Offal (ranked #4).</w:t>
      </w:r>
    </w:p>
    <w:p w:rsidR="001602AD" w:rsidRPr="001602AD" w:rsidRDefault="00AB49C4" w:rsidP="001602AD">
      <w:pPr>
        <w:pStyle w:val="ListParagraph"/>
        <w:numPr>
          <w:ilvl w:val="0"/>
          <w:numId w:val="6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Animal or Vegetable Fats and Oils were valued at $8.2 million with an increase of 292% since 2004</w:t>
      </w:r>
      <w:r w:rsidRPr="00AB49C4">
        <w:rPr>
          <w:rFonts w:cs="Arial"/>
        </w:rPr>
        <w:tab/>
        <w:t xml:space="preserve"> (ranked #8).</w:t>
      </w:r>
    </w:p>
    <w:p w:rsidR="001602AD" w:rsidRPr="001602AD" w:rsidRDefault="001602AD" w:rsidP="00AB49C4">
      <w:pPr>
        <w:pStyle w:val="ListParagraph"/>
        <w:numPr>
          <w:ilvl w:val="0"/>
          <w:numId w:val="3"/>
        </w:numPr>
        <w:spacing w:after="240" w:line="240" w:lineRule="auto"/>
        <w:rPr>
          <w:rFonts w:cs="Arial"/>
          <w:b/>
          <w:u w:val="single"/>
        </w:rPr>
      </w:pPr>
      <w:r w:rsidRPr="001602AD">
        <w:rPr>
          <w:rFonts w:cs="Arial"/>
          <w:b/>
          <w:u w:val="single"/>
        </w:rPr>
        <w:t>Montana</w:t>
      </w:r>
    </w:p>
    <w:p w:rsidR="00AB49C4" w:rsidRPr="00AB49C4" w:rsidRDefault="00AB49C4" w:rsidP="00AB49C4">
      <w:pPr>
        <w:pStyle w:val="ListParagraph"/>
        <w:numPr>
          <w:ilvl w:val="0"/>
          <w:numId w:val="3"/>
        </w:numPr>
        <w:spacing w:after="240" w:line="240" w:lineRule="auto"/>
        <w:rPr>
          <w:rFonts w:cs="Arial"/>
          <w:b/>
        </w:rPr>
      </w:pPr>
      <w:r w:rsidRPr="00AB49C4">
        <w:rPr>
          <w:rFonts w:cs="Arial"/>
          <w:b/>
        </w:rPr>
        <w:t>Mexico</w:t>
      </w:r>
    </w:p>
    <w:p w:rsidR="00AB49C4" w:rsidRPr="00AB49C4" w:rsidRDefault="00AB49C4" w:rsidP="00244790">
      <w:pPr>
        <w:pStyle w:val="ListParagraph"/>
        <w:numPr>
          <w:ilvl w:val="0"/>
          <w:numId w:val="3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In 2016 truck exports to Mexico have grown 332% since 2004 to $16.2 million</w:t>
      </w:r>
    </w:p>
    <w:p w:rsidR="00AB49C4" w:rsidRPr="00AB49C4" w:rsidRDefault="00AB49C4" w:rsidP="00AB49C4">
      <w:pPr>
        <w:pStyle w:val="ListParagraph"/>
        <w:numPr>
          <w:ilvl w:val="2"/>
          <w:numId w:val="3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Ranked at third in 2016, truck exports by all modes of Edible Vegetables and Roots totaled $5.3 million, an increase of 1,363% since 2004.</w:t>
      </w:r>
    </w:p>
    <w:p w:rsidR="00AB49C4" w:rsidRPr="00AB49C4" w:rsidRDefault="00AB49C4" w:rsidP="00AB49C4">
      <w:pPr>
        <w:pStyle w:val="ListParagraph"/>
        <w:numPr>
          <w:ilvl w:val="0"/>
          <w:numId w:val="3"/>
        </w:numPr>
        <w:spacing w:after="240" w:line="240" w:lineRule="auto"/>
        <w:rPr>
          <w:rFonts w:cs="Arial"/>
          <w:b/>
        </w:rPr>
      </w:pPr>
      <w:r w:rsidRPr="00AB49C4">
        <w:rPr>
          <w:rFonts w:cs="Arial"/>
          <w:b/>
        </w:rPr>
        <w:t>Canada</w:t>
      </w:r>
    </w:p>
    <w:p w:rsidR="00AB49C4" w:rsidRPr="00244790" w:rsidRDefault="00AB49C4" w:rsidP="00244790">
      <w:pPr>
        <w:pStyle w:val="ListParagraph"/>
        <w:numPr>
          <w:ilvl w:val="0"/>
          <w:numId w:val="3"/>
        </w:numPr>
        <w:spacing w:after="240"/>
        <w:rPr>
          <w:rFonts w:cs="Arial"/>
        </w:rPr>
      </w:pPr>
      <w:r w:rsidRPr="00244790">
        <w:rPr>
          <w:rFonts w:cs="Arial"/>
        </w:rPr>
        <w:t>$422 million of truck exports moved from Montana to Canada in 2016.</w:t>
      </w:r>
    </w:p>
    <w:p w:rsidR="00AB49C4" w:rsidRPr="00AB49C4" w:rsidRDefault="00AB49C4" w:rsidP="00AB49C4">
      <w:pPr>
        <w:pStyle w:val="ListParagraph"/>
        <w:numPr>
          <w:ilvl w:val="1"/>
          <w:numId w:val="3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Tobacco and Manufactured Tobacco; Aircraft; Spacecraft and Parts; and Salt; Sulfur; Plaster and Cement were the leading commodities exported by all modes in 2016.  These were valued at $307 million, an increase of 1,289% since 2004.</w:t>
      </w:r>
    </w:p>
    <w:p w:rsidR="001602AD" w:rsidRDefault="00AB49C4" w:rsidP="001602AD">
      <w:pPr>
        <w:pStyle w:val="ListParagraph"/>
        <w:numPr>
          <w:ilvl w:val="2"/>
          <w:numId w:val="3"/>
        </w:numPr>
        <w:spacing w:after="240" w:line="240" w:lineRule="auto"/>
        <w:rPr>
          <w:rFonts w:cs="Arial"/>
        </w:rPr>
      </w:pPr>
      <w:r w:rsidRPr="00AB49C4">
        <w:rPr>
          <w:rFonts w:cs="Arial"/>
        </w:rPr>
        <w:t>In terms of agriculture and value added, Edible Vegetables and Roots valued at $27.7 million have grown 1,171% since 2</w:t>
      </w:r>
    </w:p>
    <w:p w:rsidR="00772E92" w:rsidRDefault="00772E92" w:rsidP="00772E92"/>
    <w:p w:rsidR="00772E92" w:rsidRDefault="00772E92" w:rsidP="00772E92"/>
    <w:p w:rsidR="00F86CF8" w:rsidRPr="00772E92" w:rsidRDefault="00F86CF8" w:rsidP="00772E92">
      <w:pPr>
        <w:ind w:left="360"/>
        <w:rPr>
          <w:sz w:val="24"/>
          <w:szCs w:val="24"/>
        </w:rPr>
      </w:pPr>
      <w:r w:rsidRPr="00772E92">
        <w:rPr>
          <w:sz w:val="24"/>
          <w:szCs w:val="24"/>
        </w:rPr>
        <w:lastRenderedPageBreak/>
        <w:t xml:space="preserve">Below is the oversized permitted loads issued over time periods that I know you are familiar with and the 2017 data to April 30 which included U.S. 52.  </w:t>
      </w:r>
    </w:p>
    <w:p w:rsidR="00F86CF8" w:rsidRPr="00772E92" w:rsidRDefault="00F86CF8" w:rsidP="00772E92">
      <w:pPr>
        <w:ind w:left="360"/>
        <w:rPr>
          <w:sz w:val="24"/>
          <w:szCs w:val="24"/>
        </w:rPr>
      </w:pP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rFonts w:ascii="Times New Roman" w:hAnsi="Times New Roman"/>
          <w:b/>
          <w:color w:val="FF0000"/>
          <w:sz w:val="24"/>
          <w:szCs w:val="24"/>
        </w:rPr>
      </w:pPr>
      <w:r w:rsidRPr="005B4BAA">
        <w:rPr>
          <w:b/>
          <w:color w:val="FF0000"/>
        </w:rPr>
        <w:t>2017:</w:t>
      </w: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b/>
          <w:color w:val="FF0000"/>
        </w:rPr>
      </w:pP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5B4BAA">
        <w:rPr>
          <w:b/>
          <w:color w:val="FF0000"/>
        </w:rPr>
        <w:t>US83 – 2418</w:t>
      </w: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5B4BAA">
        <w:rPr>
          <w:b/>
          <w:color w:val="FF0000"/>
        </w:rPr>
        <w:t>US85- 11656</w:t>
      </w: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5B4BAA">
        <w:rPr>
          <w:b/>
          <w:color w:val="FF0000"/>
        </w:rPr>
        <w:t>US52- 3636</w:t>
      </w:r>
    </w:p>
    <w:p w:rsidR="00F86CF8" w:rsidRPr="005B4BAA" w:rsidRDefault="00F86CF8" w:rsidP="00F86CF8">
      <w:pPr>
        <w:pStyle w:val="ListParagraph"/>
        <w:numPr>
          <w:ilvl w:val="0"/>
          <w:numId w:val="3"/>
        </w:numPr>
        <w:rPr>
          <w:b/>
          <w:color w:val="FF0000"/>
        </w:rPr>
      </w:pPr>
      <w:r w:rsidRPr="005B4BAA">
        <w:rPr>
          <w:b/>
          <w:color w:val="FF0000"/>
        </w:rPr>
        <w:t>I29- 5615</w:t>
      </w:r>
    </w:p>
    <w:p w:rsidR="00F86CF8" w:rsidRDefault="00F86CF8" w:rsidP="001602AD">
      <w:pPr>
        <w:spacing w:after="240"/>
        <w:rPr>
          <w:sz w:val="24"/>
          <w:szCs w:val="24"/>
        </w:rPr>
      </w:pPr>
      <w:r>
        <w:rPr>
          <w:noProof/>
          <w:color w:val="FF0000"/>
          <w:sz w:val="22"/>
          <w:szCs w:val="22"/>
        </w:rPr>
        <w:drawing>
          <wp:inline distT="0" distB="0" distL="0" distR="0">
            <wp:extent cx="4610100" cy="1800225"/>
            <wp:effectExtent l="19050" t="0" r="0" b="0"/>
            <wp:docPr id="1" name="Picture 2" descr="cid:image002.png@01D2DEAA.9B448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id:image002.png@01D2DEAA.9B448010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0100" cy="180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8EC" w:rsidRDefault="002B18EC" w:rsidP="002B18EC">
      <w:pPr>
        <w:rPr>
          <w:sz w:val="24"/>
          <w:szCs w:val="24"/>
        </w:rPr>
      </w:pPr>
    </w:p>
    <w:p w:rsidR="002B18EC" w:rsidRPr="002B18EC" w:rsidRDefault="002B18EC" w:rsidP="002B18EC">
      <w:pPr>
        <w:rPr>
          <w:sz w:val="24"/>
          <w:szCs w:val="24"/>
        </w:rPr>
      </w:pPr>
      <w:r>
        <w:rPr>
          <w:sz w:val="24"/>
          <w:szCs w:val="24"/>
        </w:rPr>
        <w:t xml:space="preserve">     Planning Work continues on the Watford City to I-94 Phase of the Theodore Roosevelt Expressway much of the work</w:t>
      </w:r>
      <w:r w:rsidRPr="002B18EC">
        <w:rPr>
          <w:sz w:val="24"/>
          <w:szCs w:val="24"/>
        </w:rPr>
        <w:t xml:space="preserve"> is going </w:t>
      </w:r>
      <w:r>
        <w:rPr>
          <w:sz w:val="24"/>
          <w:szCs w:val="24"/>
        </w:rPr>
        <w:t>towards the Draft EIS.</w:t>
      </w:r>
      <w:r w:rsidRPr="002B18EC">
        <w:rPr>
          <w:sz w:val="24"/>
          <w:szCs w:val="24"/>
        </w:rPr>
        <w:t xml:space="preserve"> Prior to the Draft E</w:t>
      </w:r>
      <w:r>
        <w:rPr>
          <w:sz w:val="24"/>
          <w:szCs w:val="24"/>
        </w:rPr>
        <w:t>IS being published,</w:t>
      </w:r>
      <w:r w:rsidRPr="002B18EC">
        <w:rPr>
          <w:sz w:val="24"/>
          <w:szCs w:val="24"/>
        </w:rPr>
        <w:t xml:space="preserve"> another Stakeholder Group meeting</w:t>
      </w:r>
      <w:r>
        <w:rPr>
          <w:sz w:val="24"/>
          <w:szCs w:val="24"/>
        </w:rPr>
        <w:t xml:space="preserve"> will be held, the first one was held in Fairfield</w:t>
      </w:r>
      <w:r w:rsidR="00510787">
        <w:rPr>
          <w:sz w:val="24"/>
          <w:szCs w:val="24"/>
        </w:rPr>
        <w:t xml:space="preserve"> N.D. on February 8, </w:t>
      </w:r>
      <w:proofErr w:type="gramStart"/>
      <w:r w:rsidR="00510787">
        <w:rPr>
          <w:sz w:val="24"/>
          <w:szCs w:val="24"/>
        </w:rPr>
        <w:t xml:space="preserve">2017 </w:t>
      </w:r>
      <w:r>
        <w:rPr>
          <w:sz w:val="24"/>
          <w:szCs w:val="24"/>
        </w:rPr>
        <w:t>.</w:t>
      </w:r>
      <w:proofErr w:type="gramEnd"/>
      <w:r>
        <w:rPr>
          <w:sz w:val="24"/>
          <w:szCs w:val="24"/>
        </w:rPr>
        <w:t xml:space="preserve"> </w:t>
      </w:r>
      <w:r w:rsidRPr="002B18EC">
        <w:rPr>
          <w:sz w:val="24"/>
          <w:szCs w:val="24"/>
        </w:rPr>
        <w:t xml:space="preserve"> The next steps are publishing the Draft EIS and holding public hearings. </w:t>
      </w:r>
    </w:p>
    <w:p w:rsidR="002B18EC" w:rsidRPr="002B18EC" w:rsidRDefault="002B18EC" w:rsidP="002B18EC">
      <w:pPr>
        <w:rPr>
          <w:sz w:val="24"/>
          <w:szCs w:val="24"/>
        </w:rPr>
      </w:pPr>
      <w:r w:rsidRPr="002B18EC">
        <w:rPr>
          <w:sz w:val="24"/>
          <w:szCs w:val="24"/>
        </w:rPr>
        <w:t> </w:t>
      </w:r>
    </w:p>
    <w:p w:rsidR="001602AD" w:rsidRPr="001602AD" w:rsidRDefault="002B18EC" w:rsidP="001602AD">
      <w:pPr>
        <w:spacing w:after="240"/>
        <w:rPr>
          <w:rFonts w:cs="Arial"/>
          <w:sz w:val="22"/>
          <w:szCs w:val="22"/>
        </w:rPr>
      </w:pPr>
      <w:r>
        <w:rPr>
          <w:sz w:val="24"/>
          <w:szCs w:val="24"/>
        </w:rPr>
        <w:t xml:space="preserve">    </w:t>
      </w:r>
      <w:r w:rsidR="008801F5" w:rsidRPr="001602AD">
        <w:rPr>
          <w:sz w:val="24"/>
          <w:szCs w:val="24"/>
        </w:rPr>
        <w:t xml:space="preserve">Our work continues to complete the corridor with our alliance partners to provide safe efficient transportation for the traveling public. </w:t>
      </w:r>
    </w:p>
    <w:p w:rsidR="00F86CF8" w:rsidRDefault="001602AD" w:rsidP="001602AD">
      <w:pPr>
        <w:spacing w:after="240"/>
        <w:rPr>
          <w:sz w:val="24"/>
          <w:szCs w:val="24"/>
        </w:rPr>
      </w:pPr>
      <w:r>
        <w:rPr>
          <w:rFonts w:cs="Arial"/>
          <w:sz w:val="22"/>
          <w:szCs w:val="22"/>
        </w:rPr>
        <w:t xml:space="preserve">   </w:t>
      </w:r>
      <w:r w:rsidR="00E76406" w:rsidRPr="00A729BA">
        <w:rPr>
          <w:sz w:val="24"/>
          <w:szCs w:val="24"/>
        </w:rPr>
        <w:t>Cal Klewin</w:t>
      </w:r>
      <w:r w:rsidR="001661DA">
        <w:rPr>
          <w:sz w:val="24"/>
          <w:szCs w:val="24"/>
        </w:rPr>
        <w:t>;</w:t>
      </w:r>
    </w:p>
    <w:p w:rsidR="00F86CF8" w:rsidRDefault="00F86CF8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Executive Director</w:t>
      </w:r>
      <w:r w:rsidR="001661DA">
        <w:rPr>
          <w:sz w:val="24"/>
          <w:szCs w:val="24"/>
        </w:rPr>
        <w:t xml:space="preserve">  </w:t>
      </w:r>
    </w:p>
    <w:p w:rsidR="001661DA" w:rsidRDefault="001661DA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Theodore Roosevelt Expressway Association. </w:t>
      </w:r>
    </w:p>
    <w:p w:rsidR="00F86CF8" w:rsidRDefault="001661DA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 xml:space="preserve"> 701.523.6171</w:t>
      </w:r>
      <w:r w:rsidR="002B18EC">
        <w:rPr>
          <w:sz w:val="24"/>
          <w:szCs w:val="24"/>
        </w:rPr>
        <w:t xml:space="preserve">  </w:t>
      </w:r>
    </w:p>
    <w:p w:rsidR="002B18EC" w:rsidRDefault="002B18EC" w:rsidP="001602AD">
      <w:pPr>
        <w:spacing w:after="240"/>
        <w:rPr>
          <w:sz w:val="24"/>
          <w:szCs w:val="24"/>
        </w:rPr>
      </w:pPr>
      <w:r>
        <w:rPr>
          <w:sz w:val="24"/>
          <w:szCs w:val="24"/>
        </w:rPr>
        <w:t>cal@trexpressway.com</w:t>
      </w:r>
    </w:p>
    <w:p w:rsidR="00E76406" w:rsidRPr="001602AD" w:rsidRDefault="001661DA" w:rsidP="001602AD">
      <w:pPr>
        <w:spacing w:after="240"/>
        <w:rPr>
          <w:rFonts w:cs="Arial"/>
          <w:sz w:val="22"/>
          <w:szCs w:val="22"/>
        </w:rPr>
      </w:pPr>
      <w:r>
        <w:rPr>
          <w:sz w:val="24"/>
          <w:szCs w:val="24"/>
        </w:rPr>
        <w:t xml:space="preserve">  </w:t>
      </w:r>
      <w:hyperlink r:id="rId10" w:history="1">
        <w:r w:rsidRPr="00F031BA">
          <w:rPr>
            <w:rStyle w:val="Hyperlink"/>
            <w:sz w:val="24"/>
            <w:szCs w:val="24"/>
          </w:rPr>
          <w:t>www.trexpressway.com</w:t>
        </w:r>
      </w:hyperlink>
      <w:r>
        <w:rPr>
          <w:sz w:val="24"/>
          <w:szCs w:val="24"/>
        </w:rPr>
        <w:t xml:space="preserve"> </w:t>
      </w:r>
    </w:p>
    <w:sectPr w:rsidR="00E76406" w:rsidRPr="001602AD" w:rsidSect="00394F9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99B2AEF"/>
    <w:multiLevelType w:val="hybridMultilevel"/>
    <w:tmpl w:val="848204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82752FA"/>
    <w:multiLevelType w:val="hybridMultilevel"/>
    <w:tmpl w:val="2DF67D72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2">
    <w:nsid w:val="57AC1DEC"/>
    <w:multiLevelType w:val="hybridMultilevel"/>
    <w:tmpl w:val="FC04C9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536F6F"/>
    <w:multiLevelType w:val="hybridMultilevel"/>
    <w:tmpl w:val="6D0CD1F8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4">
    <w:nsid w:val="6E4D5FA7"/>
    <w:multiLevelType w:val="hybridMultilevel"/>
    <w:tmpl w:val="E8CC6C8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F">
      <w:start w:val="1"/>
      <w:numFmt w:val="decimal"/>
      <w:lvlText w:val="%3."/>
      <w:lvlJc w:val="left"/>
      <w:pPr>
        <w:ind w:left="2160" w:hanging="360"/>
      </w:pPr>
      <w:rPr>
        <w:rFonts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CBF05B8"/>
    <w:multiLevelType w:val="hybridMultilevel"/>
    <w:tmpl w:val="C764DD14"/>
    <w:lvl w:ilvl="0" w:tplc="040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grammar="clean"/>
  <w:defaultTabStop w:val="720"/>
  <w:characterSpacingControl w:val="doNotCompress"/>
  <w:compat/>
  <w:rsids>
    <w:rsidRoot w:val="00E76406"/>
    <w:rsid w:val="0004249D"/>
    <w:rsid w:val="0006018C"/>
    <w:rsid w:val="000A3650"/>
    <w:rsid w:val="000A5CBF"/>
    <w:rsid w:val="00111232"/>
    <w:rsid w:val="001334A5"/>
    <w:rsid w:val="00141EFD"/>
    <w:rsid w:val="00144A7D"/>
    <w:rsid w:val="001467E6"/>
    <w:rsid w:val="001602AD"/>
    <w:rsid w:val="001661DA"/>
    <w:rsid w:val="001813D6"/>
    <w:rsid w:val="00211BC5"/>
    <w:rsid w:val="002268B9"/>
    <w:rsid w:val="002349DD"/>
    <w:rsid w:val="00244790"/>
    <w:rsid w:val="002766B4"/>
    <w:rsid w:val="002B18EC"/>
    <w:rsid w:val="002C0014"/>
    <w:rsid w:val="002E793F"/>
    <w:rsid w:val="00300091"/>
    <w:rsid w:val="00304C98"/>
    <w:rsid w:val="003348CC"/>
    <w:rsid w:val="003612DC"/>
    <w:rsid w:val="00364537"/>
    <w:rsid w:val="00394F99"/>
    <w:rsid w:val="003C15E0"/>
    <w:rsid w:val="003C4584"/>
    <w:rsid w:val="004C4523"/>
    <w:rsid w:val="004D0E78"/>
    <w:rsid w:val="004D444E"/>
    <w:rsid w:val="00510787"/>
    <w:rsid w:val="00512D8F"/>
    <w:rsid w:val="00534DCA"/>
    <w:rsid w:val="00541FEF"/>
    <w:rsid w:val="005B4BAA"/>
    <w:rsid w:val="005F46DC"/>
    <w:rsid w:val="0061662E"/>
    <w:rsid w:val="006360A9"/>
    <w:rsid w:val="007526F8"/>
    <w:rsid w:val="00772E92"/>
    <w:rsid w:val="007922A6"/>
    <w:rsid w:val="007C139C"/>
    <w:rsid w:val="007D5C5F"/>
    <w:rsid w:val="007F69FF"/>
    <w:rsid w:val="008801F5"/>
    <w:rsid w:val="00892274"/>
    <w:rsid w:val="00896596"/>
    <w:rsid w:val="0091551F"/>
    <w:rsid w:val="00975A7D"/>
    <w:rsid w:val="00981C21"/>
    <w:rsid w:val="0098313D"/>
    <w:rsid w:val="009C0F13"/>
    <w:rsid w:val="009E4970"/>
    <w:rsid w:val="00A5034F"/>
    <w:rsid w:val="00A729BA"/>
    <w:rsid w:val="00A9128A"/>
    <w:rsid w:val="00AB49C4"/>
    <w:rsid w:val="00AC01CC"/>
    <w:rsid w:val="00BD3647"/>
    <w:rsid w:val="00CC7BD2"/>
    <w:rsid w:val="00D63874"/>
    <w:rsid w:val="00D97D27"/>
    <w:rsid w:val="00DC71E3"/>
    <w:rsid w:val="00E5026D"/>
    <w:rsid w:val="00E76406"/>
    <w:rsid w:val="00EF710B"/>
    <w:rsid w:val="00F461DC"/>
    <w:rsid w:val="00F546F5"/>
    <w:rsid w:val="00F562DD"/>
    <w:rsid w:val="00F60FF1"/>
    <w:rsid w:val="00F6161B"/>
    <w:rsid w:val="00F86CF8"/>
    <w:rsid w:val="00FA02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9BA"/>
  </w:style>
  <w:style w:type="paragraph" w:styleId="Heading1">
    <w:name w:val="heading 1"/>
    <w:basedOn w:val="Normal"/>
    <w:next w:val="Normal"/>
    <w:link w:val="Heading1Char"/>
    <w:uiPriority w:val="9"/>
    <w:qFormat/>
    <w:rsid w:val="00300091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00091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300091"/>
    <w:pPr>
      <w:pBdr>
        <w:bottom w:val="single" w:sz="8" w:space="4" w:color="4F81BD"/>
      </w:pBdr>
      <w:spacing w:after="300"/>
      <w:contextualSpacing/>
    </w:pPr>
    <w:rPr>
      <w:rFonts w:ascii="Cambria" w:eastAsia="Times New Roman" w:hAnsi="Cambria"/>
      <w:color w:val="17365D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300091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300091"/>
    <w:rPr>
      <w:sz w:val="22"/>
      <w:szCs w:val="22"/>
    </w:rPr>
  </w:style>
  <w:style w:type="character" w:styleId="Hyperlink">
    <w:name w:val="Hyperlink"/>
    <w:basedOn w:val="DefaultParagraphFont"/>
    <w:uiPriority w:val="99"/>
    <w:unhideWhenUsed/>
    <w:rsid w:val="00E76406"/>
    <w:rPr>
      <w:color w:val="0000FF"/>
      <w:u w:val="single"/>
    </w:rPr>
  </w:style>
  <w:style w:type="paragraph" w:styleId="Caption">
    <w:name w:val="caption"/>
    <w:basedOn w:val="Normal"/>
    <w:next w:val="Normal"/>
    <w:uiPriority w:val="35"/>
    <w:unhideWhenUsed/>
    <w:qFormat/>
    <w:rsid w:val="00E76406"/>
    <w:rPr>
      <w:b/>
      <w:bCs/>
      <w:color w:val="4F81BD" w:themeColor="accent1"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640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6406"/>
    <w:rPr>
      <w:rFonts w:ascii="Tahoma" w:hAnsi="Tahoma" w:cs="Tahoma"/>
      <w:sz w:val="16"/>
      <w:szCs w:val="16"/>
    </w:rPr>
  </w:style>
  <w:style w:type="paragraph" w:styleId="PlainText">
    <w:name w:val="Plain Text"/>
    <w:basedOn w:val="Normal"/>
    <w:link w:val="PlainTextChar"/>
    <w:uiPriority w:val="99"/>
    <w:unhideWhenUsed/>
    <w:rsid w:val="00211BC5"/>
    <w:rPr>
      <w:rFonts w:ascii="Consolas" w:eastAsiaTheme="minorHAnsi" w:hAnsi="Consolas" w:cstheme="minorBidi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211BC5"/>
    <w:rPr>
      <w:rFonts w:ascii="Consolas" w:eastAsiaTheme="minorHAnsi" w:hAnsi="Consolas" w:cstheme="minorBidi"/>
      <w:sz w:val="21"/>
      <w:szCs w:val="21"/>
    </w:rPr>
  </w:style>
  <w:style w:type="paragraph" w:styleId="ListParagraph">
    <w:name w:val="List Paragraph"/>
    <w:basedOn w:val="Normal"/>
    <w:uiPriority w:val="34"/>
    <w:qFormat/>
    <w:rsid w:val="00AB49C4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48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3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24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632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6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hyperlink" Target="https://www.governor.nd.gov/news/burgum-accepts-invitation-white-house-meeting-infrastructure-senior-administration-officials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ortstoplains.com" TargetMode="External"/><Relationship Id="rId11" Type="http://schemas.openxmlformats.org/officeDocument/2006/relationships/fontTable" Target="fontTable.xml"/><Relationship Id="rId5" Type="http://schemas.openxmlformats.org/officeDocument/2006/relationships/image" Target="media/image1.tiff"/><Relationship Id="rId10" Type="http://schemas.openxmlformats.org/officeDocument/2006/relationships/hyperlink" Target="http://www.trexpressway.com" TargetMode="External"/><Relationship Id="rId4" Type="http://schemas.openxmlformats.org/officeDocument/2006/relationships/webSettings" Target="webSettings.xml"/><Relationship Id="rId9" Type="http://schemas.openxmlformats.org/officeDocument/2006/relationships/image" Target="cid:image002.png@01D2DEAA.9B448010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898</Words>
  <Characters>5122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6008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Cal Klewin</dc:creator>
  <cp:lastModifiedBy>us84099</cp:lastModifiedBy>
  <cp:revision>2</cp:revision>
  <dcterms:created xsi:type="dcterms:W3CDTF">2017-09-22T22:54:00Z</dcterms:created>
  <dcterms:modified xsi:type="dcterms:W3CDTF">2017-09-22T22:54:00Z</dcterms:modified>
</cp:coreProperties>
</file>